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086C" w14:textId="77777777" w:rsidR="00C21CE6" w:rsidRPr="00D60D0E" w:rsidRDefault="00C21CE6" w:rsidP="00C21CE6">
      <w:pPr>
        <w:pStyle w:val="Header"/>
        <w:spacing w:before="360"/>
        <w:jc w:val="center"/>
        <w:rPr>
          <w:rFonts w:ascii="Calibri" w:hAnsi="Calibri" w:cs="Calibri"/>
          <w:sz w:val="56"/>
          <w:szCs w:val="56"/>
        </w:rPr>
      </w:pPr>
      <w:r w:rsidRPr="00D60D0E">
        <w:rPr>
          <w:rFonts w:ascii="Calibri" w:hAnsi="Calibri" w:cs="Calibri"/>
          <w:sz w:val="56"/>
          <w:szCs w:val="56"/>
        </w:rPr>
        <w:t>Vermont State Housing Authority</w:t>
      </w:r>
    </w:p>
    <w:p w14:paraId="0969F4E6" w14:textId="77777777" w:rsidR="00C21CE6" w:rsidRDefault="00C21CE6" w:rsidP="00C21CE6">
      <w:pPr>
        <w:pStyle w:val="Header"/>
        <w:jc w:val="center"/>
        <w:rPr>
          <w:rStyle w:val="Hyperlink"/>
          <w:rFonts w:ascii="Calibri" w:hAnsi="Calibri" w:cs="Calibri"/>
        </w:rPr>
      </w:pPr>
      <w:r w:rsidRPr="00D60D0E">
        <w:rPr>
          <w:rFonts w:ascii="Calibri" w:hAnsi="Calibri" w:cs="Calibri"/>
        </w:rPr>
        <w:t xml:space="preserve">One Prospect Street ● Montpelier, Vermont 05602 ● (802) 828-3295 ● </w:t>
      </w:r>
      <w:hyperlink r:id="rId5" w:history="1">
        <w:r w:rsidRPr="00D60D0E">
          <w:rPr>
            <w:rStyle w:val="Hyperlink"/>
            <w:rFonts w:ascii="Calibri" w:hAnsi="Calibri" w:cs="Calibri"/>
          </w:rPr>
          <w:t>contact@vsha.org</w:t>
        </w:r>
      </w:hyperlink>
    </w:p>
    <w:p w14:paraId="40E4D0FB" w14:textId="77777777" w:rsidR="00C21CE6" w:rsidRDefault="00C21CE6" w:rsidP="00C21CE6">
      <w:pPr>
        <w:pStyle w:val="Header"/>
        <w:jc w:val="center"/>
        <w:rPr>
          <w:rStyle w:val="Hyperlink"/>
          <w:rFonts w:ascii="Calibri" w:hAnsi="Calibri" w:cs="Calibri"/>
        </w:rPr>
      </w:pPr>
    </w:p>
    <w:p w14:paraId="2531F438" w14:textId="77777777" w:rsidR="00C21CE6" w:rsidRPr="00EE3599" w:rsidRDefault="00C21CE6" w:rsidP="00C21CE6">
      <w:pPr>
        <w:shd w:val="clear" w:color="auto" w:fill="000000" w:themeFill="text1"/>
        <w:jc w:val="center"/>
        <w:rPr>
          <w:b/>
          <w:color w:val="FFFFFF" w:themeColor="background1"/>
          <w:sz w:val="28"/>
          <w:szCs w:val="28"/>
        </w:rPr>
      </w:pPr>
      <w:r>
        <w:rPr>
          <w:b/>
          <w:color w:val="FFFFFF" w:themeColor="background1"/>
          <w:sz w:val="28"/>
          <w:szCs w:val="28"/>
        </w:rPr>
        <w:t>NOTICE OF OPEN POSITION</w:t>
      </w:r>
    </w:p>
    <w:p w14:paraId="0872C351" w14:textId="77777777" w:rsidR="00C21CE6" w:rsidRDefault="00C21CE6" w:rsidP="00C21CE6">
      <w:pPr>
        <w:jc w:val="center"/>
        <w:rPr>
          <w:b/>
          <w:sz w:val="28"/>
          <w:szCs w:val="28"/>
        </w:rPr>
      </w:pPr>
    </w:p>
    <w:p w14:paraId="35BBAC07" w14:textId="397D2F78" w:rsidR="00C21CE6" w:rsidRDefault="00C21CE6" w:rsidP="00C21CE6">
      <w:pPr>
        <w:jc w:val="center"/>
        <w:rPr>
          <w:b/>
          <w:sz w:val="28"/>
          <w:szCs w:val="28"/>
        </w:rPr>
      </w:pPr>
      <w:r>
        <w:rPr>
          <w:b/>
          <w:sz w:val="28"/>
          <w:szCs w:val="28"/>
        </w:rPr>
        <w:t>FIELD SERVICES REPRESENTATIVE</w:t>
      </w:r>
    </w:p>
    <w:p w14:paraId="41320248" w14:textId="79E1F890" w:rsidR="00C57F86" w:rsidRDefault="000F146C" w:rsidP="00C21CE6">
      <w:pPr>
        <w:jc w:val="center"/>
        <w:rPr>
          <w:b/>
          <w:sz w:val="28"/>
          <w:szCs w:val="28"/>
        </w:rPr>
      </w:pPr>
      <w:r>
        <w:rPr>
          <w:b/>
          <w:sz w:val="28"/>
          <w:szCs w:val="28"/>
        </w:rPr>
        <w:t xml:space="preserve">Northern </w:t>
      </w:r>
      <w:r w:rsidR="00C57F86">
        <w:rPr>
          <w:b/>
          <w:sz w:val="28"/>
          <w:szCs w:val="28"/>
        </w:rPr>
        <w:t>Chittenden/Franklin Counties</w:t>
      </w:r>
    </w:p>
    <w:p w14:paraId="7BC36BD2" w14:textId="654705AF" w:rsidR="00C21CE6" w:rsidRPr="00B36503" w:rsidRDefault="00C21CE6" w:rsidP="00C21CE6">
      <w:pPr>
        <w:jc w:val="center"/>
        <w:rPr>
          <w:b/>
          <w:sz w:val="28"/>
          <w:szCs w:val="28"/>
        </w:rPr>
      </w:pPr>
      <w:r>
        <w:t>November 26, 2024</w:t>
      </w:r>
    </w:p>
    <w:p w14:paraId="130C4AFB" w14:textId="77777777" w:rsidR="00C21CE6" w:rsidRDefault="00C21CE6" w:rsidP="00C21CE6"/>
    <w:p w14:paraId="59A5440B" w14:textId="77777777" w:rsidR="00C21CE6" w:rsidRDefault="00C21CE6" w:rsidP="00C21CE6">
      <w:pPr>
        <w:jc w:val="both"/>
      </w:pPr>
      <w:r>
        <w:t>Since 1968, the Vermont State Housing Authority has been working to improve and expand access to affordable housing throughout the state. VSHA strategically partners and collaborates with rental property owners, nonprofit organizations, agencies, and municipalities to implement innovative programs that promote housing access and stability for our community members with income-based and other housing assistance needs.</w:t>
      </w:r>
    </w:p>
    <w:p w14:paraId="34303110" w14:textId="77777777" w:rsidR="00C21CE6" w:rsidRDefault="00C21CE6" w:rsidP="00C21CE6">
      <w:pPr>
        <w:jc w:val="both"/>
      </w:pPr>
    </w:p>
    <w:p w14:paraId="37D70F33" w14:textId="00F5A069" w:rsidR="00C21CE6" w:rsidRDefault="00C21CE6" w:rsidP="00C21CE6">
      <w:pPr>
        <w:jc w:val="both"/>
      </w:pPr>
      <w:r>
        <w:t>POSTION</w:t>
      </w:r>
      <w:r w:rsidRPr="00B36503">
        <w:t xml:space="preserve">: </w:t>
      </w:r>
      <w:r w:rsidRPr="008D6A78">
        <w:rPr>
          <w:rStyle w:val="BodyTextChar"/>
          <w:rFonts w:ascii="Calibri" w:hAnsi="Calibri" w:cs="Calibri"/>
        </w:rPr>
        <w:t xml:space="preserve">The Field Representative functions as VSHA’s local representative in locations throughout the state.  They promote VSHA’s rental assistance programs and generate interest in program participation with landlords and tenants. They meet and collaborate with local agencies-municipalities to further the Authority’s mission. </w:t>
      </w:r>
      <w:r>
        <w:rPr>
          <w:rStyle w:val="BodyTextChar"/>
          <w:rFonts w:ascii="Calibri" w:hAnsi="Calibri" w:cs="Calibri"/>
        </w:rPr>
        <w:t>This i</w:t>
      </w:r>
      <w:r w:rsidRPr="008D6A78">
        <w:rPr>
          <w:rStyle w:val="BodyTextChar"/>
          <w:rFonts w:ascii="Calibri" w:hAnsi="Calibri" w:cs="Calibri"/>
        </w:rPr>
        <w:t>ndividual will have opportunity to exercise independent judgment and creativity.  The Field Rep is required to live in the area of territorial</w:t>
      </w:r>
      <w:r w:rsidRPr="008D6A78">
        <w:rPr>
          <w:spacing w:val="-3"/>
        </w:rPr>
        <w:t xml:space="preserve"> </w:t>
      </w:r>
      <w:r w:rsidRPr="008D6A78">
        <w:t>assignment</w:t>
      </w:r>
      <w:r w:rsidRPr="008D6A78">
        <w:rPr>
          <w:spacing w:val="40"/>
        </w:rPr>
        <w:t xml:space="preserve"> </w:t>
      </w:r>
      <w:r w:rsidRPr="008D6A78">
        <w:t>(the Executive</w:t>
      </w:r>
      <w:r w:rsidRPr="008D6A78">
        <w:rPr>
          <w:spacing w:val="-2"/>
        </w:rPr>
        <w:t xml:space="preserve"> </w:t>
      </w:r>
      <w:r w:rsidRPr="008D6A78">
        <w:t>Director</w:t>
      </w:r>
      <w:r w:rsidRPr="008D6A78">
        <w:rPr>
          <w:spacing w:val="-2"/>
        </w:rPr>
        <w:t xml:space="preserve"> </w:t>
      </w:r>
      <w:r w:rsidRPr="008D6A78">
        <w:t>may</w:t>
      </w:r>
      <w:r w:rsidRPr="008D6A78">
        <w:rPr>
          <w:spacing w:val="-2"/>
        </w:rPr>
        <w:t xml:space="preserve"> </w:t>
      </w:r>
      <w:r w:rsidRPr="008D6A78">
        <w:t>waive this requirement).</w:t>
      </w:r>
    </w:p>
    <w:p w14:paraId="506EEFF1" w14:textId="77777777" w:rsidR="00C21CE6" w:rsidRDefault="00C21CE6" w:rsidP="00C21CE6">
      <w:pPr>
        <w:jc w:val="both"/>
      </w:pPr>
    </w:p>
    <w:p w14:paraId="4AF7D747" w14:textId="70771CC4" w:rsidR="00C21CE6" w:rsidRDefault="00C21CE6" w:rsidP="00C21CE6">
      <w:pPr>
        <w:jc w:val="both"/>
      </w:pPr>
      <w:r>
        <w:t>ESSENTIAL FUNCTIONS</w:t>
      </w:r>
      <w:r>
        <w:t xml:space="preserve"> include</w:t>
      </w:r>
      <w:r>
        <w:t>:</w:t>
      </w:r>
    </w:p>
    <w:p w14:paraId="109CFDEF" w14:textId="77777777" w:rsidR="00C21CE6" w:rsidRDefault="00C21CE6" w:rsidP="00C21CE6">
      <w:pPr>
        <w:jc w:val="both"/>
      </w:pPr>
    </w:p>
    <w:p w14:paraId="01215D1E" w14:textId="77777777" w:rsidR="00C21CE6" w:rsidRPr="008D6A78" w:rsidRDefault="00C21CE6" w:rsidP="00C21CE6">
      <w:pPr>
        <w:pStyle w:val="ListParagraph"/>
        <w:widowControl w:val="0"/>
        <w:numPr>
          <w:ilvl w:val="0"/>
          <w:numId w:val="2"/>
        </w:numPr>
        <w:tabs>
          <w:tab w:val="left" w:pos="0"/>
          <w:tab w:val="left" w:pos="900"/>
        </w:tabs>
        <w:autoSpaceDE w:val="0"/>
        <w:autoSpaceDN w:val="0"/>
        <w:ind w:right="459"/>
        <w:contextualSpacing w:val="0"/>
        <w:jc w:val="left"/>
      </w:pPr>
      <w:r w:rsidRPr="008D6A78">
        <w:t>Engages with property owners and managers, affordable housing organizations and community service agencies to promote VSHA rental assistance programs.</w:t>
      </w:r>
      <w:r w:rsidRPr="008D6A78">
        <w:rPr>
          <w:spacing w:val="-2"/>
        </w:rPr>
        <w:br/>
      </w:r>
    </w:p>
    <w:p w14:paraId="77FDE8B7" w14:textId="77777777" w:rsidR="00C21CE6" w:rsidRPr="008D6A78" w:rsidRDefault="00C21CE6" w:rsidP="00C21CE6">
      <w:pPr>
        <w:pStyle w:val="ListParagraph"/>
        <w:widowControl w:val="0"/>
        <w:numPr>
          <w:ilvl w:val="0"/>
          <w:numId w:val="2"/>
        </w:numPr>
        <w:tabs>
          <w:tab w:val="left" w:pos="0"/>
          <w:tab w:val="left" w:pos="900"/>
        </w:tabs>
        <w:autoSpaceDE w:val="0"/>
        <w:autoSpaceDN w:val="0"/>
        <w:ind w:right="400"/>
        <w:contextualSpacing w:val="0"/>
        <w:jc w:val="left"/>
      </w:pPr>
      <w:r w:rsidRPr="008D6A78">
        <w:t>Outlines program requirements, housing search and applicable housing inspection standards to applicants, program participants, property owners and managers.</w:t>
      </w:r>
    </w:p>
    <w:p w14:paraId="62D5A3C0" w14:textId="77777777" w:rsidR="00C21CE6" w:rsidRPr="008D6A78" w:rsidRDefault="00C21CE6" w:rsidP="00C21CE6">
      <w:pPr>
        <w:pStyle w:val="ListParagraph"/>
        <w:tabs>
          <w:tab w:val="left" w:pos="0"/>
          <w:tab w:val="left" w:pos="900"/>
        </w:tabs>
        <w:ind w:left="745" w:right="400"/>
        <w:contextualSpacing w:val="0"/>
        <w:jc w:val="right"/>
      </w:pPr>
    </w:p>
    <w:p w14:paraId="38F7D817" w14:textId="77777777" w:rsidR="00C21CE6" w:rsidRPr="00970DFC" w:rsidRDefault="00C21CE6" w:rsidP="00C21CE6">
      <w:pPr>
        <w:pStyle w:val="ListParagraph"/>
        <w:widowControl w:val="0"/>
        <w:numPr>
          <w:ilvl w:val="0"/>
          <w:numId w:val="2"/>
        </w:numPr>
        <w:tabs>
          <w:tab w:val="left" w:pos="0"/>
          <w:tab w:val="left" w:pos="900"/>
        </w:tabs>
        <w:autoSpaceDE w:val="0"/>
        <w:autoSpaceDN w:val="0"/>
        <w:ind w:right="400"/>
        <w:contextualSpacing w:val="0"/>
        <w:jc w:val="left"/>
      </w:pPr>
      <w:r w:rsidRPr="008D6A78">
        <w:rPr>
          <w:spacing w:val="-2"/>
        </w:rPr>
        <w:t>Identif</w:t>
      </w:r>
      <w:r>
        <w:rPr>
          <w:spacing w:val="-2"/>
        </w:rPr>
        <w:t>ies</w:t>
      </w:r>
      <w:r w:rsidRPr="00970DFC">
        <w:rPr>
          <w:spacing w:val="-2"/>
        </w:rPr>
        <w:t xml:space="preserve"> and provide</w:t>
      </w:r>
      <w:r>
        <w:rPr>
          <w:spacing w:val="-2"/>
        </w:rPr>
        <w:t>s</w:t>
      </w:r>
      <w:r w:rsidRPr="00970DFC">
        <w:rPr>
          <w:spacing w:val="-2"/>
        </w:rPr>
        <w:t xml:space="preserve"> brief interventions in landlord/tenant issues with the goal of housing retention, </w:t>
      </w:r>
      <w:r w:rsidRPr="00970DFC">
        <w:t xml:space="preserve">making referrals to a variety of social service organizations, as needed. </w:t>
      </w:r>
    </w:p>
    <w:p w14:paraId="1729ADF2" w14:textId="77777777" w:rsidR="00C21CE6" w:rsidRPr="008D6A78" w:rsidRDefault="00C21CE6" w:rsidP="00C21CE6">
      <w:pPr>
        <w:pStyle w:val="BodyText"/>
        <w:tabs>
          <w:tab w:val="left" w:pos="0"/>
        </w:tabs>
        <w:rPr>
          <w:rFonts w:ascii="Calibri" w:hAnsi="Calibri" w:cs="Calibri"/>
        </w:rPr>
      </w:pPr>
    </w:p>
    <w:p w14:paraId="3502CA3F" w14:textId="77777777" w:rsidR="00C21CE6" w:rsidRPr="008D6A78" w:rsidRDefault="00C21CE6" w:rsidP="00C21CE6">
      <w:pPr>
        <w:pStyle w:val="ListParagraph"/>
        <w:widowControl w:val="0"/>
        <w:numPr>
          <w:ilvl w:val="0"/>
          <w:numId w:val="2"/>
        </w:numPr>
        <w:tabs>
          <w:tab w:val="left" w:pos="0"/>
          <w:tab w:val="left" w:pos="900"/>
        </w:tabs>
        <w:autoSpaceDE w:val="0"/>
        <w:autoSpaceDN w:val="0"/>
        <w:ind w:right="174"/>
        <w:contextualSpacing w:val="0"/>
        <w:jc w:val="left"/>
      </w:pPr>
      <w:r w:rsidRPr="008D6A78">
        <w:t>Reviews</w:t>
      </w:r>
      <w:r w:rsidRPr="008D6A78">
        <w:rPr>
          <w:spacing w:val="-3"/>
        </w:rPr>
        <w:t xml:space="preserve"> </w:t>
      </w:r>
      <w:r w:rsidRPr="008D6A78">
        <w:t>and</w:t>
      </w:r>
      <w:r w:rsidRPr="008D6A78">
        <w:rPr>
          <w:spacing w:val="-3"/>
        </w:rPr>
        <w:t xml:space="preserve"> </w:t>
      </w:r>
      <w:r w:rsidRPr="008D6A78">
        <w:t>acts</w:t>
      </w:r>
      <w:r w:rsidRPr="008D6A78">
        <w:rPr>
          <w:spacing w:val="-5"/>
        </w:rPr>
        <w:t xml:space="preserve"> </w:t>
      </w:r>
      <w:r w:rsidRPr="008D6A78">
        <w:t>on</w:t>
      </w:r>
      <w:r w:rsidRPr="008D6A78">
        <w:rPr>
          <w:spacing w:val="-3"/>
        </w:rPr>
        <w:t xml:space="preserve"> </w:t>
      </w:r>
      <w:r w:rsidRPr="008D6A78">
        <w:t>Requests for Tenancy Approval confirming rent affordability and reasonableness.</w:t>
      </w:r>
    </w:p>
    <w:p w14:paraId="4715A89B" w14:textId="77777777" w:rsidR="00C21CE6" w:rsidRPr="008D6A78" w:rsidRDefault="00C21CE6" w:rsidP="00C21CE6">
      <w:pPr>
        <w:pStyle w:val="BodyText"/>
        <w:tabs>
          <w:tab w:val="left" w:pos="0"/>
        </w:tabs>
        <w:rPr>
          <w:rFonts w:ascii="Calibri" w:hAnsi="Calibri" w:cs="Calibri"/>
        </w:rPr>
      </w:pPr>
    </w:p>
    <w:p w14:paraId="24F2145B" w14:textId="77777777" w:rsidR="00C21CE6" w:rsidRPr="008D6A78" w:rsidRDefault="00C21CE6" w:rsidP="00C21CE6">
      <w:pPr>
        <w:pStyle w:val="ListParagraph"/>
        <w:widowControl w:val="0"/>
        <w:numPr>
          <w:ilvl w:val="0"/>
          <w:numId w:val="2"/>
        </w:numPr>
        <w:tabs>
          <w:tab w:val="left" w:pos="0"/>
          <w:tab w:val="left" w:pos="900"/>
        </w:tabs>
        <w:autoSpaceDE w:val="0"/>
        <w:autoSpaceDN w:val="0"/>
        <w:ind w:right="745"/>
        <w:contextualSpacing w:val="0"/>
        <w:jc w:val="left"/>
      </w:pPr>
      <w:r w:rsidRPr="008D6A78">
        <w:t xml:space="preserve">Administers and enforces rental assistance contracts with property owners and managers under the various rental assistance programs. </w:t>
      </w:r>
    </w:p>
    <w:p w14:paraId="7603BCEC" w14:textId="77777777" w:rsidR="00C21CE6" w:rsidRPr="008D6A78" w:rsidRDefault="00C21CE6" w:rsidP="00C21CE6">
      <w:pPr>
        <w:pStyle w:val="BodyText"/>
        <w:tabs>
          <w:tab w:val="left" w:pos="0"/>
        </w:tabs>
        <w:rPr>
          <w:rFonts w:ascii="Calibri" w:hAnsi="Calibri" w:cs="Calibri"/>
        </w:rPr>
      </w:pPr>
    </w:p>
    <w:p w14:paraId="0873B016" w14:textId="77777777" w:rsidR="00C21CE6" w:rsidRPr="008D6A78" w:rsidRDefault="00C21CE6" w:rsidP="00C21CE6">
      <w:pPr>
        <w:pStyle w:val="ListParagraph"/>
        <w:widowControl w:val="0"/>
        <w:numPr>
          <w:ilvl w:val="0"/>
          <w:numId w:val="2"/>
        </w:numPr>
        <w:tabs>
          <w:tab w:val="left" w:pos="0"/>
          <w:tab w:val="left" w:pos="900"/>
        </w:tabs>
        <w:autoSpaceDE w:val="0"/>
        <w:autoSpaceDN w:val="0"/>
        <w:ind w:right="262"/>
        <w:contextualSpacing w:val="0"/>
        <w:jc w:val="left"/>
      </w:pPr>
      <w:r w:rsidRPr="008D6A78">
        <w:t>In</w:t>
      </w:r>
      <w:r w:rsidRPr="008D6A78">
        <w:rPr>
          <w:spacing w:val="-3"/>
        </w:rPr>
        <w:t xml:space="preserve"> </w:t>
      </w:r>
      <w:r w:rsidRPr="008D6A78">
        <w:t>accordance</w:t>
      </w:r>
      <w:r w:rsidRPr="008D6A78">
        <w:rPr>
          <w:spacing w:val="-3"/>
        </w:rPr>
        <w:t xml:space="preserve"> </w:t>
      </w:r>
      <w:r w:rsidRPr="008D6A78">
        <w:t>with</w:t>
      </w:r>
      <w:r w:rsidRPr="008D6A78">
        <w:rPr>
          <w:spacing w:val="-4"/>
        </w:rPr>
        <w:t xml:space="preserve"> </w:t>
      </w:r>
      <w:r w:rsidRPr="008D6A78">
        <w:t>program</w:t>
      </w:r>
      <w:r w:rsidRPr="008D6A78">
        <w:rPr>
          <w:spacing w:val="-3"/>
        </w:rPr>
        <w:t xml:space="preserve"> </w:t>
      </w:r>
      <w:r w:rsidRPr="008D6A78">
        <w:t>requirements,</w:t>
      </w:r>
      <w:r w:rsidRPr="008D6A78">
        <w:rPr>
          <w:spacing w:val="-6"/>
        </w:rPr>
        <w:t xml:space="preserve"> </w:t>
      </w:r>
      <w:r w:rsidRPr="008D6A78">
        <w:t>performs</w:t>
      </w:r>
      <w:r w:rsidRPr="008D6A78">
        <w:rPr>
          <w:spacing w:val="-4"/>
        </w:rPr>
        <w:t xml:space="preserve"> </w:t>
      </w:r>
      <w:r>
        <w:rPr>
          <w:spacing w:val="-4"/>
        </w:rPr>
        <w:t xml:space="preserve">initial </w:t>
      </w:r>
      <w:r w:rsidRPr="008D6A78">
        <w:t>annual</w:t>
      </w:r>
      <w:r w:rsidRPr="008D6A78">
        <w:rPr>
          <w:spacing w:val="-3"/>
        </w:rPr>
        <w:t xml:space="preserve"> </w:t>
      </w:r>
      <w:r w:rsidRPr="008D6A78">
        <w:t>and</w:t>
      </w:r>
      <w:r w:rsidRPr="008D6A78">
        <w:rPr>
          <w:spacing w:val="-6"/>
        </w:rPr>
        <w:t xml:space="preserve"> </w:t>
      </w:r>
      <w:r w:rsidRPr="008D6A78">
        <w:t>biennial</w:t>
      </w:r>
      <w:r w:rsidRPr="008D6A78">
        <w:rPr>
          <w:spacing w:val="-3"/>
        </w:rPr>
        <w:t xml:space="preserve"> </w:t>
      </w:r>
      <w:r w:rsidRPr="008D6A78">
        <w:t>inspections</w:t>
      </w:r>
      <w:r w:rsidRPr="008D6A78">
        <w:rPr>
          <w:spacing w:val="-6"/>
        </w:rPr>
        <w:t xml:space="preserve"> </w:t>
      </w:r>
      <w:r w:rsidRPr="008D6A78">
        <w:t>of units for the rental assistance programs.</w:t>
      </w:r>
    </w:p>
    <w:p w14:paraId="5936E354" w14:textId="77777777" w:rsidR="00C21CE6" w:rsidRPr="008D6A78" w:rsidRDefault="00C21CE6" w:rsidP="00C21CE6">
      <w:pPr>
        <w:pStyle w:val="BodyText"/>
        <w:tabs>
          <w:tab w:val="left" w:pos="0"/>
        </w:tabs>
        <w:rPr>
          <w:rFonts w:ascii="Calibri" w:hAnsi="Calibri" w:cs="Calibri"/>
        </w:rPr>
      </w:pPr>
    </w:p>
    <w:p w14:paraId="29BBF538" w14:textId="77777777" w:rsidR="00C21CE6" w:rsidRPr="008D6A78" w:rsidRDefault="00C21CE6" w:rsidP="00C21CE6">
      <w:pPr>
        <w:pStyle w:val="ListParagraph"/>
        <w:widowControl w:val="0"/>
        <w:numPr>
          <w:ilvl w:val="0"/>
          <w:numId w:val="2"/>
        </w:numPr>
        <w:tabs>
          <w:tab w:val="left" w:pos="0"/>
          <w:tab w:val="left" w:pos="900"/>
        </w:tabs>
        <w:autoSpaceDE w:val="0"/>
        <w:autoSpaceDN w:val="0"/>
        <w:ind w:hanging="654"/>
        <w:contextualSpacing w:val="0"/>
        <w:jc w:val="left"/>
      </w:pPr>
      <w:r w:rsidRPr="008D6A78">
        <w:rPr>
          <w:spacing w:val="-2"/>
        </w:rPr>
        <w:t xml:space="preserve">Performs rental market surveys and evaluates rent reasonableness with approved </w:t>
      </w:r>
      <w:r w:rsidRPr="008D6A78">
        <w:rPr>
          <w:spacing w:val="-2"/>
        </w:rPr>
        <w:lastRenderedPageBreak/>
        <w:t>software.</w:t>
      </w:r>
      <w:r w:rsidRPr="008D6A78">
        <w:rPr>
          <w:spacing w:val="-2"/>
        </w:rPr>
        <w:br/>
      </w:r>
    </w:p>
    <w:p w14:paraId="2ABB27CF" w14:textId="77777777" w:rsidR="00C21CE6" w:rsidRPr="008D6A78" w:rsidRDefault="00C21CE6" w:rsidP="00C21CE6">
      <w:pPr>
        <w:pStyle w:val="ListParagraph"/>
        <w:widowControl w:val="0"/>
        <w:numPr>
          <w:ilvl w:val="0"/>
          <w:numId w:val="2"/>
        </w:numPr>
        <w:tabs>
          <w:tab w:val="left" w:pos="0"/>
          <w:tab w:val="left" w:pos="900"/>
        </w:tabs>
        <w:autoSpaceDE w:val="0"/>
        <w:autoSpaceDN w:val="0"/>
        <w:ind w:hanging="810"/>
        <w:contextualSpacing w:val="0"/>
        <w:jc w:val="left"/>
      </w:pPr>
      <w:r w:rsidRPr="008D6A78">
        <w:t>May</w:t>
      </w:r>
      <w:r w:rsidRPr="008D6A78">
        <w:rPr>
          <w:spacing w:val="-6"/>
        </w:rPr>
        <w:t xml:space="preserve"> </w:t>
      </w:r>
      <w:r w:rsidRPr="008D6A78">
        <w:t>assume</w:t>
      </w:r>
      <w:r w:rsidRPr="008D6A78">
        <w:rPr>
          <w:spacing w:val="-5"/>
        </w:rPr>
        <w:t xml:space="preserve"> </w:t>
      </w:r>
      <w:r w:rsidRPr="008D6A78">
        <w:t>delegated</w:t>
      </w:r>
      <w:r w:rsidRPr="008D6A78">
        <w:rPr>
          <w:spacing w:val="-3"/>
        </w:rPr>
        <w:t xml:space="preserve"> </w:t>
      </w:r>
      <w:r w:rsidRPr="008D6A78">
        <w:t>responsibility</w:t>
      </w:r>
      <w:r w:rsidRPr="008D6A78">
        <w:rPr>
          <w:spacing w:val="-4"/>
        </w:rPr>
        <w:t xml:space="preserve"> </w:t>
      </w:r>
      <w:r w:rsidRPr="008D6A78">
        <w:t>for</w:t>
      </w:r>
      <w:r w:rsidRPr="008D6A78">
        <w:rPr>
          <w:spacing w:val="-6"/>
        </w:rPr>
        <w:t xml:space="preserve"> </w:t>
      </w:r>
      <w:r w:rsidRPr="008D6A78">
        <w:t>a</w:t>
      </w:r>
      <w:r w:rsidRPr="008D6A78">
        <w:rPr>
          <w:spacing w:val="-3"/>
        </w:rPr>
        <w:t xml:space="preserve"> </w:t>
      </w:r>
      <w:r w:rsidRPr="008D6A78">
        <w:t>technical</w:t>
      </w:r>
      <w:r w:rsidRPr="008D6A78">
        <w:rPr>
          <w:spacing w:val="-3"/>
        </w:rPr>
        <w:t xml:space="preserve"> </w:t>
      </w:r>
      <w:r w:rsidRPr="008D6A78">
        <w:t>duty</w:t>
      </w:r>
      <w:r w:rsidRPr="008D6A78">
        <w:rPr>
          <w:spacing w:val="-4"/>
        </w:rPr>
        <w:t xml:space="preserve"> </w:t>
      </w:r>
      <w:r w:rsidRPr="008D6A78">
        <w:t>unique</w:t>
      </w:r>
      <w:r w:rsidRPr="008D6A78">
        <w:rPr>
          <w:spacing w:val="-3"/>
        </w:rPr>
        <w:t xml:space="preserve"> </w:t>
      </w:r>
      <w:r w:rsidRPr="008D6A78">
        <w:t>to</w:t>
      </w:r>
      <w:r w:rsidRPr="008D6A78">
        <w:rPr>
          <w:spacing w:val="-3"/>
        </w:rPr>
        <w:t xml:space="preserve"> </w:t>
      </w:r>
      <w:r w:rsidRPr="008D6A78">
        <w:t>the</w:t>
      </w:r>
      <w:r w:rsidRPr="008D6A78">
        <w:rPr>
          <w:spacing w:val="-3"/>
        </w:rPr>
        <w:t xml:space="preserve"> </w:t>
      </w:r>
      <w:r w:rsidRPr="008D6A78">
        <w:rPr>
          <w:spacing w:val="-2"/>
        </w:rPr>
        <w:t>Authority.</w:t>
      </w:r>
    </w:p>
    <w:p w14:paraId="68F2E818" w14:textId="77777777" w:rsidR="00C21CE6" w:rsidRPr="008D6A78" w:rsidRDefault="00C21CE6" w:rsidP="00C21CE6">
      <w:pPr>
        <w:pStyle w:val="BodyText"/>
        <w:tabs>
          <w:tab w:val="left" w:pos="0"/>
        </w:tabs>
        <w:rPr>
          <w:rFonts w:ascii="Calibri" w:hAnsi="Calibri" w:cs="Calibri"/>
        </w:rPr>
      </w:pPr>
    </w:p>
    <w:p w14:paraId="49BECDE4" w14:textId="77777777" w:rsidR="00C21CE6" w:rsidRPr="008D6A78" w:rsidRDefault="00C21CE6" w:rsidP="00C21CE6">
      <w:pPr>
        <w:pStyle w:val="ListParagraph"/>
        <w:widowControl w:val="0"/>
        <w:numPr>
          <w:ilvl w:val="0"/>
          <w:numId w:val="2"/>
        </w:numPr>
        <w:tabs>
          <w:tab w:val="left" w:pos="0"/>
          <w:tab w:val="left" w:pos="900"/>
        </w:tabs>
        <w:autoSpaceDE w:val="0"/>
        <w:autoSpaceDN w:val="0"/>
        <w:ind w:hanging="789"/>
        <w:contextualSpacing w:val="0"/>
        <w:jc w:val="left"/>
      </w:pPr>
      <w:r w:rsidRPr="008D6A78">
        <w:t>Performs</w:t>
      </w:r>
      <w:r w:rsidRPr="008D6A78">
        <w:rPr>
          <w:spacing w:val="-5"/>
        </w:rPr>
        <w:t xml:space="preserve"> </w:t>
      </w:r>
      <w:r w:rsidRPr="008D6A78">
        <w:t>related</w:t>
      </w:r>
      <w:r w:rsidRPr="008D6A78">
        <w:rPr>
          <w:spacing w:val="-2"/>
        </w:rPr>
        <w:t xml:space="preserve"> </w:t>
      </w:r>
      <w:r w:rsidRPr="008D6A78">
        <w:t>work</w:t>
      </w:r>
      <w:r w:rsidRPr="008D6A78">
        <w:rPr>
          <w:spacing w:val="-5"/>
        </w:rPr>
        <w:t xml:space="preserve"> </w:t>
      </w:r>
      <w:r w:rsidRPr="008D6A78">
        <w:t>as</w:t>
      </w:r>
      <w:r w:rsidRPr="008D6A78">
        <w:rPr>
          <w:spacing w:val="-2"/>
        </w:rPr>
        <w:t xml:space="preserve"> </w:t>
      </w:r>
      <w:r w:rsidRPr="008D6A78">
        <w:t>required</w:t>
      </w:r>
      <w:r w:rsidRPr="008D6A78">
        <w:rPr>
          <w:spacing w:val="-2"/>
        </w:rPr>
        <w:t xml:space="preserve"> </w:t>
      </w:r>
      <w:r w:rsidRPr="008D6A78">
        <w:t>or</w:t>
      </w:r>
      <w:r w:rsidRPr="008D6A78">
        <w:rPr>
          <w:spacing w:val="-5"/>
        </w:rPr>
        <w:t xml:space="preserve"> </w:t>
      </w:r>
      <w:r w:rsidRPr="008D6A78">
        <w:t>as</w:t>
      </w:r>
      <w:r w:rsidRPr="008D6A78">
        <w:rPr>
          <w:spacing w:val="-1"/>
        </w:rPr>
        <w:t xml:space="preserve"> </w:t>
      </w:r>
      <w:r w:rsidRPr="008D6A78">
        <w:rPr>
          <w:spacing w:val="-2"/>
        </w:rPr>
        <w:t>assigned.</w:t>
      </w:r>
    </w:p>
    <w:p w14:paraId="63D20938" w14:textId="77777777" w:rsidR="00C21CE6" w:rsidRPr="00B36503" w:rsidRDefault="00C21CE6" w:rsidP="00C21CE6">
      <w:pPr>
        <w:jc w:val="both"/>
      </w:pPr>
    </w:p>
    <w:p w14:paraId="210A99C2" w14:textId="77777777" w:rsidR="00C21CE6" w:rsidRPr="00B36503" w:rsidRDefault="00C21CE6" w:rsidP="00C21CE6"/>
    <w:p w14:paraId="2EB96E96" w14:textId="65162A4C" w:rsidR="00C21CE6" w:rsidRDefault="00C21CE6" w:rsidP="00C21CE6">
      <w:r>
        <w:t xml:space="preserve">REQUIREMENTS </w:t>
      </w:r>
    </w:p>
    <w:p w14:paraId="49CF270A" w14:textId="77777777" w:rsidR="00C21CE6" w:rsidRDefault="00C21CE6" w:rsidP="00C21CE6"/>
    <w:p w14:paraId="796EE3A6" w14:textId="77777777" w:rsidR="00C21CE6" w:rsidRPr="008D6A78" w:rsidRDefault="00C21CE6" w:rsidP="00C21CE6">
      <w:pPr>
        <w:pStyle w:val="Heading1"/>
        <w:tabs>
          <w:tab w:val="left" w:pos="0"/>
        </w:tabs>
        <w:spacing w:before="0" w:after="0"/>
        <w:rPr>
          <w:rFonts w:ascii="Calibri" w:hAnsi="Calibri" w:cs="Calibri"/>
          <w:color w:val="auto"/>
          <w:sz w:val="24"/>
          <w:szCs w:val="24"/>
          <w:u w:val="single"/>
        </w:rPr>
      </w:pPr>
      <w:r w:rsidRPr="008D6A78">
        <w:rPr>
          <w:rFonts w:ascii="Calibri" w:hAnsi="Calibri" w:cs="Calibri"/>
          <w:color w:val="auto"/>
          <w:spacing w:val="-2"/>
          <w:sz w:val="24"/>
          <w:szCs w:val="24"/>
          <w:u w:val="single"/>
        </w:rPr>
        <w:t>Education:</w:t>
      </w:r>
    </w:p>
    <w:p w14:paraId="2E205C74" w14:textId="77777777" w:rsidR="00C21CE6" w:rsidRPr="008D6A78" w:rsidRDefault="00C21CE6" w:rsidP="00C21CE6">
      <w:pPr>
        <w:pStyle w:val="ListParagraph"/>
        <w:widowControl w:val="0"/>
        <w:numPr>
          <w:ilvl w:val="0"/>
          <w:numId w:val="4"/>
        </w:numPr>
        <w:tabs>
          <w:tab w:val="left" w:pos="0"/>
          <w:tab w:val="left" w:pos="900"/>
        </w:tabs>
        <w:autoSpaceDE w:val="0"/>
        <w:autoSpaceDN w:val="0"/>
        <w:contextualSpacing w:val="0"/>
      </w:pPr>
      <w:r w:rsidRPr="008D6A78">
        <w:t>Bachelor's</w:t>
      </w:r>
      <w:r w:rsidRPr="008D6A78">
        <w:rPr>
          <w:spacing w:val="-5"/>
        </w:rPr>
        <w:t xml:space="preserve"> </w:t>
      </w:r>
      <w:r w:rsidRPr="008D6A78">
        <w:rPr>
          <w:spacing w:val="-2"/>
        </w:rPr>
        <w:t>Degree.</w:t>
      </w:r>
    </w:p>
    <w:p w14:paraId="2A879F71" w14:textId="77777777" w:rsidR="00C21CE6" w:rsidRPr="008D6A78" w:rsidRDefault="00C21CE6" w:rsidP="00C21CE6">
      <w:pPr>
        <w:pStyle w:val="ListParagraph"/>
        <w:widowControl w:val="0"/>
        <w:numPr>
          <w:ilvl w:val="0"/>
          <w:numId w:val="4"/>
        </w:numPr>
        <w:tabs>
          <w:tab w:val="left" w:pos="0"/>
          <w:tab w:val="left" w:pos="900"/>
        </w:tabs>
        <w:autoSpaceDE w:val="0"/>
        <w:autoSpaceDN w:val="0"/>
        <w:ind w:right="128"/>
        <w:contextualSpacing w:val="0"/>
      </w:pPr>
      <w:r w:rsidRPr="008D6A78">
        <w:t>Additional</w:t>
      </w:r>
      <w:r w:rsidRPr="008D6A78">
        <w:rPr>
          <w:spacing w:val="-2"/>
        </w:rPr>
        <w:t xml:space="preserve"> </w:t>
      </w:r>
      <w:r w:rsidRPr="008D6A78">
        <w:t>experience,</w:t>
      </w:r>
      <w:r w:rsidRPr="008D6A78">
        <w:rPr>
          <w:spacing w:val="-4"/>
        </w:rPr>
        <w:t xml:space="preserve"> </w:t>
      </w:r>
      <w:r w:rsidRPr="008D6A78">
        <w:t>as</w:t>
      </w:r>
      <w:r w:rsidRPr="008D6A78">
        <w:rPr>
          <w:spacing w:val="-2"/>
        </w:rPr>
        <w:t xml:space="preserve"> </w:t>
      </w:r>
      <w:r w:rsidRPr="008D6A78">
        <w:t>defined</w:t>
      </w:r>
      <w:r w:rsidRPr="008D6A78">
        <w:rPr>
          <w:spacing w:val="-4"/>
        </w:rPr>
        <w:t xml:space="preserve"> </w:t>
      </w:r>
      <w:r w:rsidRPr="008D6A78">
        <w:t>below,</w:t>
      </w:r>
      <w:r w:rsidRPr="008D6A78">
        <w:rPr>
          <w:spacing w:val="-4"/>
        </w:rPr>
        <w:t xml:space="preserve"> </w:t>
      </w:r>
      <w:r w:rsidRPr="008D6A78">
        <w:t>may</w:t>
      </w:r>
      <w:r w:rsidRPr="008D6A78">
        <w:rPr>
          <w:spacing w:val="-4"/>
        </w:rPr>
        <w:t xml:space="preserve"> </w:t>
      </w:r>
      <w:r w:rsidRPr="008D6A78">
        <w:t>be</w:t>
      </w:r>
      <w:r w:rsidRPr="008D6A78">
        <w:rPr>
          <w:spacing w:val="-2"/>
        </w:rPr>
        <w:t xml:space="preserve"> </w:t>
      </w:r>
      <w:r w:rsidRPr="008D6A78">
        <w:t>substituted</w:t>
      </w:r>
      <w:r w:rsidRPr="008D6A78">
        <w:rPr>
          <w:spacing w:val="-4"/>
        </w:rPr>
        <w:t xml:space="preserve"> </w:t>
      </w:r>
      <w:r w:rsidRPr="008D6A78">
        <w:t>on</w:t>
      </w:r>
      <w:r w:rsidRPr="008D6A78">
        <w:rPr>
          <w:spacing w:val="-4"/>
        </w:rPr>
        <w:t xml:space="preserve"> </w:t>
      </w:r>
      <w:r w:rsidRPr="008D6A78">
        <w:t>a</w:t>
      </w:r>
      <w:r w:rsidRPr="008D6A78">
        <w:rPr>
          <w:spacing w:val="-2"/>
        </w:rPr>
        <w:t xml:space="preserve"> </w:t>
      </w:r>
      <w:r w:rsidRPr="008D6A78">
        <w:t>year-for-year</w:t>
      </w:r>
      <w:r w:rsidRPr="008D6A78">
        <w:rPr>
          <w:spacing w:val="-2"/>
        </w:rPr>
        <w:t xml:space="preserve"> </w:t>
      </w:r>
      <w:r w:rsidRPr="008D6A78">
        <w:t>basis</w:t>
      </w:r>
      <w:r w:rsidRPr="008D6A78">
        <w:rPr>
          <w:spacing w:val="-2"/>
        </w:rPr>
        <w:t xml:space="preserve"> </w:t>
      </w:r>
      <w:r w:rsidRPr="008D6A78">
        <w:t>for the Bachelor's Degree.</w:t>
      </w:r>
    </w:p>
    <w:p w14:paraId="2FFC689A" w14:textId="77777777" w:rsidR="00C21CE6" w:rsidRPr="008D6A78" w:rsidRDefault="00C21CE6" w:rsidP="00C21CE6">
      <w:pPr>
        <w:pStyle w:val="BodyText"/>
        <w:tabs>
          <w:tab w:val="left" w:pos="0"/>
        </w:tabs>
        <w:rPr>
          <w:rFonts w:ascii="Calibri" w:hAnsi="Calibri" w:cs="Calibri"/>
        </w:rPr>
      </w:pPr>
    </w:p>
    <w:p w14:paraId="0145986B" w14:textId="77777777" w:rsidR="00C21CE6" w:rsidRPr="008D6A78" w:rsidRDefault="00C21CE6" w:rsidP="00C21CE6">
      <w:pPr>
        <w:pStyle w:val="Heading1"/>
        <w:tabs>
          <w:tab w:val="left" w:pos="0"/>
        </w:tabs>
        <w:spacing w:before="0" w:after="0"/>
        <w:rPr>
          <w:rFonts w:ascii="Calibri" w:hAnsi="Calibri" w:cs="Calibri"/>
          <w:color w:val="auto"/>
          <w:sz w:val="24"/>
          <w:szCs w:val="24"/>
          <w:u w:val="single"/>
        </w:rPr>
      </w:pPr>
      <w:r w:rsidRPr="008D6A78">
        <w:rPr>
          <w:rFonts w:ascii="Calibri" w:hAnsi="Calibri" w:cs="Calibri"/>
          <w:color w:val="auto"/>
          <w:spacing w:val="-2"/>
          <w:sz w:val="24"/>
          <w:szCs w:val="24"/>
          <w:u w:val="single"/>
        </w:rPr>
        <w:t>Experience:</w:t>
      </w:r>
    </w:p>
    <w:p w14:paraId="65F4E463" w14:textId="77777777" w:rsidR="00C21CE6" w:rsidRPr="008D6A78" w:rsidRDefault="00C21CE6" w:rsidP="00C21CE6">
      <w:pPr>
        <w:tabs>
          <w:tab w:val="left" w:pos="0"/>
          <w:tab w:val="left" w:pos="900"/>
        </w:tabs>
        <w:ind w:right="891"/>
      </w:pPr>
    </w:p>
    <w:p w14:paraId="7EEA878C" w14:textId="77777777" w:rsidR="00C21CE6" w:rsidRPr="008D6A78" w:rsidRDefault="00C21CE6" w:rsidP="00C21CE6">
      <w:pPr>
        <w:tabs>
          <w:tab w:val="left" w:pos="0"/>
          <w:tab w:val="left" w:pos="900"/>
        </w:tabs>
        <w:ind w:right="891"/>
      </w:pPr>
      <w:r w:rsidRPr="008D6A78">
        <w:t>Two</w:t>
      </w:r>
      <w:r w:rsidRPr="008D6A78">
        <w:rPr>
          <w:spacing w:val="-3"/>
        </w:rPr>
        <w:t xml:space="preserve"> </w:t>
      </w:r>
      <w:r w:rsidRPr="008D6A78">
        <w:t>years</w:t>
      </w:r>
      <w:r w:rsidRPr="008D6A78">
        <w:rPr>
          <w:spacing w:val="-3"/>
        </w:rPr>
        <w:t xml:space="preserve"> </w:t>
      </w:r>
      <w:r w:rsidRPr="008D6A78">
        <w:t>of</w:t>
      </w:r>
      <w:r w:rsidRPr="008D6A78">
        <w:rPr>
          <w:spacing w:val="-3"/>
        </w:rPr>
        <w:t xml:space="preserve"> </w:t>
      </w:r>
      <w:r w:rsidRPr="008D6A78">
        <w:t>work</w:t>
      </w:r>
      <w:r w:rsidRPr="008D6A78">
        <w:rPr>
          <w:spacing w:val="-3"/>
        </w:rPr>
        <w:t xml:space="preserve"> </w:t>
      </w:r>
      <w:r w:rsidRPr="008D6A78">
        <w:t>experience</w:t>
      </w:r>
      <w:r w:rsidRPr="008D6A78">
        <w:rPr>
          <w:spacing w:val="-3"/>
        </w:rPr>
        <w:t xml:space="preserve"> </w:t>
      </w:r>
      <w:r w:rsidRPr="008D6A78">
        <w:t>in</w:t>
      </w:r>
      <w:r w:rsidRPr="008D6A78">
        <w:rPr>
          <w:spacing w:val="-5"/>
        </w:rPr>
        <w:t xml:space="preserve"> </w:t>
      </w:r>
      <w:r w:rsidRPr="008D6A78">
        <w:t>either</w:t>
      </w:r>
      <w:r w:rsidRPr="008D6A78">
        <w:rPr>
          <w:spacing w:val="-3"/>
        </w:rPr>
        <w:t xml:space="preserve"> </w:t>
      </w:r>
      <w:r w:rsidRPr="008D6A78">
        <w:t>the</w:t>
      </w:r>
      <w:r w:rsidRPr="008D6A78">
        <w:rPr>
          <w:spacing w:val="-3"/>
        </w:rPr>
        <w:t xml:space="preserve"> </w:t>
      </w:r>
      <w:r w:rsidRPr="008D6A78">
        <w:t>public</w:t>
      </w:r>
      <w:r w:rsidRPr="008D6A78">
        <w:rPr>
          <w:spacing w:val="-3"/>
        </w:rPr>
        <w:t xml:space="preserve"> </w:t>
      </w:r>
      <w:r w:rsidRPr="008D6A78">
        <w:t>or</w:t>
      </w:r>
      <w:r w:rsidRPr="008D6A78">
        <w:rPr>
          <w:spacing w:val="-3"/>
        </w:rPr>
        <w:t xml:space="preserve"> </w:t>
      </w:r>
      <w:r w:rsidRPr="008D6A78">
        <w:t>private</w:t>
      </w:r>
      <w:r w:rsidRPr="008D6A78">
        <w:rPr>
          <w:spacing w:val="-4"/>
        </w:rPr>
        <w:t xml:space="preserve"> </w:t>
      </w:r>
      <w:r w:rsidRPr="008D6A78">
        <w:t>housing</w:t>
      </w:r>
      <w:r w:rsidRPr="008D6A78">
        <w:rPr>
          <w:spacing w:val="-4"/>
        </w:rPr>
        <w:t xml:space="preserve"> </w:t>
      </w:r>
      <w:r w:rsidRPr="008D6A78">
        <w:t>field,</w:t>
      </w:r>
      <w:r w:rsidRPr="008D6A78">
        <w:rPr>
          <w:spacing w:val="-3"/>
        </w:rPr>
        <w:t xml:space="preserve"> </w:t>
      </w:r>
      <w:r w:rsidRPr="008D6A78">
        <w:t>special service or a related field, preferably including public contact.</w:t>
      </w:r>
    </w:p>
    <w:p w14:paraId="065F0C82" w14:textId="77777777" w:rsidR="00C21CE6" w:rsidRPr="008D6A78" w:rsidRDefault="00C21CE6" w:rsidP="00C21CE6">
      <w:pPr>
        <w:pStyle w:val="BodyText"/>
        <w:tabs>
          <w:tab w:val="left" w:pos="0"/>
        </w:tabs>
        <w:rPr>
          <w:rFonts w:ascii="Calibri" w:hAnsi="Calibri" w:cs="Calibri"/>
        </w:rPr>
      </w:pPr>
    </w:p>
    <w:p w14:paraId="076F9A71" w14:textId="77777777" w:rsidR="00C21CE6" w:rsidRPr="008D6A78" w:rsidRDefault="00C21CE6" w:rsidP="00C21CE6">
      <w:pPr>
        <w:pStyle w:val="Heading1"/>
        <w:tabs>
          <w:tab w:val="left" w:pos="0"/>
        </w:tabs>
        <w:spacing w:before="0" w:after="0"/>
        <w:rPr>
          <w:rFonts w:ascii="Calibri" w:hAnsi="Calibri" w:cs="Calibri"/>
          <w:color w:val="auto"/>
          <w:spacing w:val="-2"/>
          <w:sz w:val="24"/>
          <w:szCs w:val="24"/>
          <w:u w:val="single"/>
        </w:rPr>
      </w:pPr>
      <w:r w:rsidRPr="008D6A78">
        <w:rPr>
          <w:rFonts w:ascii="Calibri" w:hAnsi="Calibri" w:cs="Calibri"/>
          <w:color w:val="auto"/>
          <w:sz w:val="24"/>
          <w:szCs w:val="24"/>
          <w:u w:val="single"/>
        </w:rPr>
        <w:t>Skills</w:t>
      </w:r>
      <w:r w:rsidRPr="008D6A78">
        <w:rPr>
          <w:rFonts w:ascii="Calibri" w:hAnsi="Calibri" w:cs="Calibri"/>
          <w:color w:val="auto"/>
          <w:spacing w:val="-1"/>
          <w:sz w:val="24"/>
          <w:szCs w:val="24"/>
          <w:u w:val="single"/>
        </w:rPr>
        <w:t xml:space="preserve"> </w:t>
      </w:r>
      <w:r w:rsidRPr="008D6A78">
        <w:rPr>
          <w:rFonts w:ascii="Calibri" w:hAnsi="Calibri" w:cs="Calibri"/>
          <w:color w:val="auto"/>
          <w:sz w:val="24"/>
          <w:szCs w:val="24"/>
          <w:u w:val="single"/>
        </w:rPr>
        <w:t xml:space="preserve">and </w:t>
      </w:r>
      <w:r w:rsidRPr="008D6A78">
        <w:rPr>
          <w:rFonts w:ascii="Calibri" w:hAnsi="Calibri" w:cs="Calibri"/>
          <w:color w:val="auto"/>
          <w:spacing w:val="-2"/>
          <w:sz w:val="24"/>
          <w:szCs w:val="24"/>
          <w:u w:val="single"/>
        </w:rPr>
        <w:t>Abilities:</w:t>
      </w:r>
    </w:p>
    <w:p w14:paraId="5F8491E7" w14:textId="77777777" w:rsidR="00C21CE6" w:rsidRPr="008D6A78" w:rsidRDefault="00C21CE6" w:rsidP="00C21CE6"/>
    <w:p w14:paraId="7BDE353D" w14:textId="77777777" w:rsidR="00C21CE6" w:rsidRPr="008D6A78" w:rsidRDefault="00C21CE6" w:rsidP="00C21CE6">
      <w:pPr>
        <w:pStyle w:val="ListParagraph"/>
        <w:widowControl w:val="0"/>
        <w:numPr>
          <w:ilvl w:val="0"/>
          <w:numId w:val="3"/>
        </w:numPr>
        <w:tabs>
          <w:tab w:val="left" w:pos="0"/>
          <w:tab w:val="left" w:pos="900"/>
        </w:tabs>
        <w:autoSpaceDE w:val="0"/>
        <w:autoSpaceDN w:val="0"/>
        <w:ind w:right="730"/>
        <w:contextualSpacing w:val="0"/>
        <w:jc w:val="left"/>
      </w:pPr>
      <w:r w:rsidRPr="008D6A78">
        <w:t>Knowledge</w:t>
      </w:r>
      <w:r w:rsidRPr="008D6A78">
        <w:rPr>
          <w:spacing w:val="-5"/>
        </w:rPr>
        <w:t xml:space="preserve"> </w:t>
      </w:r>
      <w:r w:rsidRPr="008D6A78">
        <w:t>of</w:t>
      </w:r>
      <w:r w:rsidRPr="008D6A78">
        <w:rPr>
          <w:spacing w:val="-3"/>
        </w:rPr>
        <w:t xml:space="preserve"> </w:t>
      </w:r>
      <w:r w:rsidRPr="008D6A78">
        <w:t>HUD</w:t>
      </w:r>
      <w:r w:rsidRPr="008D6A78">
        <w:rPr>
          <w:spacing w:val="-3"/>
        </w:rPr>
        <w:t xml:space="preserve"> </w:t>
      </w:r>
      <w:r w:rsidRPr="008D6A78">
        <w:t>and</w:t>
      </w:r>
      <w:r w:rsidRPr="008D6A78">
        <w:rPr>
          <w:spacing w:val="-3"/>
        </w:rPr>
        <w:t xml:space="preserve"> </w:t>
      </w:r>
      <w:r w:rsidRPr="008D6A78">
        <w:t>VSHA</w:t>
      </w:r>
      <w:r w:rsidRPr="008D6A78">
        <w:rPr>
          <w:spacing w:val="-5"/>
        </w:rPr>
        <w:t xml:space="preserve"> </w:t>
      </w:r>
      <w:r w:rsidRPr="008D6A78">
        <w:t>inspection</w:t>
      </w:r>
      <w:r w:rsidRPr="008D6A78">
        <w:rPr>
          <w:spacing w:val="-3"/>
        </w:rPr>
        <w:t xml:space="preserve"> </w:t>
      </w:r>
      <w:r w:rsidRPr="008D6A78">
        <w:t>standards,</w:t>
      </w:r>
      <w:r w:rsidRPr="008D6A78">
        <w:rPr>
          <w:spacing w:val="-3"/>
        </w:rPr>
        <w:t xml:space="preserve"> </w:t>
      </w:r>
      <w:r w:rsidRPr="008D6A78">
        <w:t>local</w:t>
      </w:r>
      <w:r w:rsidRPr="008D6A78">
        <w:rPr>
          <w:spacing w:val="-3"/>
        </w:rPr>
        <w:t xml:space="preserve"> </w:t>
      </w:r>
      <w:r w:rsidRPr="008D6A78">
        <w:t>housing</w:t>
      </w:r>
      <w:r w:rsidRPr="008D6A78">
        <w:rPr>
          <w:spacing w:val="-2"/>
        </w:rPr>
        <w:t xml:space="preserve"> </w:t>
      </w:r>
      <w:r w:rsidRPr="008D6A78">
        <w:t>codes</w:t>
      </w:r>
      <w:r w:rsidRPr="008D6A78">
        <w:rPr>
          <w:spacing w:val="-3"/>
        </w:rPr>
        <w:t xml:space="preserve"> </w:t>
      </w:r>
      <w:r w:rsidRPr="008D6A78">
        <w:t>and zoning regulations.</w:t>
      </w:r>
    </w:p>
    <w:p w14:paraId="16AD5BB3" w14:textId="77777777" w:rsidR="00C21CE6" w:rsidRPr="008D6A78" w:rsidRDefault="00C21CE6" w:rsidP="00C21CE6">
      <w:pPr>
        <w:pStyle w:val="ListParagraph"/>
        <w:widowControl w:val="0"/>
        <w:numPr>
          <w:ilvl w:val="0"/>
          <w:numId w:val="3"/>
        </w:numPr>
        <w:tabs>
          <w:tab w:val="left" w:pos="0"/>
          <w:tab w:val="left" w:pos="900"/>
        </w:tabs>
        <w:autoSpaceDE w:val="0"/>
        <w:autoSpaceDN w:val="0"/>
        <w:ind w:hanging="653"/>
        <w:contextualSpacing w:val="0"/>
        <w:jc w:val="left"/>
      </w:pPr>
      <w:r w:rsidRPr="008D6A78">
        <w:t>Knowledge</w:t>
      </w:r>
      <w:r w:rsidRPr="008D6A78">
        <w:rPr>
          <w:spacing w:val="-6"/>
        </w:rPr>
        <w:t xml:space="preserve"> </w:t>
      </w:r>
      <w:r w:rsidRPr="008D6A78">
        <w:t>of</w:t>
      </w:r>
      <w:r w:rsidRPr="008D6A78">
        <w:rPr>
          <w:spacing w:val="-4"/>
        </w:rPr>
        <w:t xml:space="preserve"> </w:t>
      </w:r>
      <w:r w:rsidRPr="008D6A78">
        <w:t>Vermont</w:t>
      </w:r>
      <w:r w:rsidRPr="008D6A78">
        <w:rPr>
          <w:spacing w:val="-3"/>
        </w:rPr>
        <w:t xml:space="preserve"> </w:t>
      </w:r>
      <w:r w:rsidRPr="008D6A78">
        <w:t>leasing</w:t>
      </w:r>
      <w:r w:rsidRPr="008D6A78">
        <w:rPr>
          <w:spacing w:val="-3"/>
        </w:rPr>
        <w:t xml:space="preserve"> </w:t>
      </w:r>
      <w:r w:rsidRPr="008D6A78">
        <w:rPr>
          <w:spacing w:val="-2"/>
        </w:rPr>
        <w:t>practices and tenancy laws.</w:t>
      </w:r>
    </w:p>
    <w:p w14:paraId="13A3A34B" w14:textId="77777777" w:rsidR="00C21CE6" w:rsidRPr="008D6A78" w:rsidRDefault="00C21CE6" w:rsidP="00C21CE6">
      <w:pPr>
        <w:pStyle w:val="BodyText"/>
        <w:tabs>
          <w:tab w:val="left" w:pos="0"/>
        </w:tabs>
        <w:rPr>
          <w:rFonts w:ascii="Calibri" w:hAnsi="Calibri" w:cs="Calibri"/>
        </w:rPr>
      </w:pPr>
    </w:p>
    <w:p w14:paraId="07BC2FBE" w14:textId="77777777" w:rsidR="00C21CE6" w:rsidRPr="008D6A78" w:rsidRDefault="00C21CE6" w:rsidP="00C21CE6">
      <w:pPr>
        <w:pStyle w:val="ListParagraph"/>
        <w:widowControl w:val="0"/>
        <w:numPr>
          <w:ilvl w:val="0"/>
          <w:numId w:val="3"/>
        </w:numPr>
        <w:tabs>
          <w:tab w:val="left" w:pos="0"/>
          <w:tab w:val="left" w:pos="900"/>
        </w:tabs>
        <w:autoSpaceDE w:val="0"/>
        <w:autoSpaceDN w:val="0"/>
        <w:ind w:right="616"/>
        <w:contextualSpacing w:val="0"/>
        <w:jc w:val="left"/>
      </w:pPr>
      <w:r w:rsidRPr="008D6A78">
        <w:t>Ability</w:t>
      </w:r>
      <w:r w:rsidRPr="008D6A78">
        <w:rPr>
          <w:spacing w:val="-3"/>
        </w:rPr>
        <w:t xml:space="preserve"> </w:t>
      </w:r>
      <w:r w:rsidRPr="008D6A78">
        <w:t>to</w:t>
      </w:r>
      <w:r w:rsidRPr="008D6A78">
        <w:rPr>
          <w:spacing w:val="-5"/>
        </w:rPr>
        <w:t xml:space="preserve"> </w:t>
      </w:r>
      <w:r w:rsidRPr="008D6A78">
        <w:t>prepare</w:t>
      </w:r>
      <w:r w:rsidRPr="008D6A78">
        <w:rPr>
          <w:spacing w:val="-3"/>
        </w:rPr>
        <w:t xml:space="preserve"> </w:t>
      </w:r>
      <w:r w:rsidRPr="008D6A78">
        <w:t>and</w:t>
      </w:r>
      <w:r w:rsidRPr="008D6A78">
        <w:rPr>
          <w:spacing w:val="-5"/>
        </w:rPr>
        <w:t xml:space="preserve"> </w:t>
      </w:r>
      <w:r w:rsidRPr="008D6A78">
        <w:t>present</w:t>
      </w:r>
      <w:r w:rsidRPr="008D6A78">
        <w:rPr>
          <w:spacing w:val="-5"/>
        </w:rPr>
        <w:t xml:space="preserve"> </w:t>
      </w:r>
      <w:r w:rsidRPr="008D6A78">
        <w:t>a</w:t>
      </w:r>
      <w:r w:rsidRPr="008D6A78">
        <w:rPr>
          <w:spacing w:val="-3"/>
        </w:rPr>
        <w:t xml:space="preserve"> </w:t>
      </w:r>
      <w:r w:rsidRPr="008D6A78">
        <w:t>clear,</w:t>
      </w:r>
      <w:r w:rsidRPr="008D6A78">
        <w:rPr>
          <w:spacing w:val="-3"/>
        </w:rPr>
        <w:t xml:space="preserve"> </w:t>
      </w:r>
      <w:r w:rsidRPr="008D6A78">
        <w:t>understandable</w:t>
      </w:r>
      <w:r w:rsidRPr="008D6A78">
        <w:rPr>
          <w:spacing w:val="-5"/>
        </w:rPr>
        <w:t xml:space="preserve"> </w:t>
      </w:r>
      <w:r w:rsidRPr="008D6A78">
        <w:t>presentation</w:t>
      </w:r>
      <w:r w:rsidRPr="008D6A78">
        <w:rPr>
          <w:spacing w:val="-5"/>
        </w:rPr>
        <w:t xml:space="preserve"> </w:t>
      </w:r>
      <w:r w:rsidRPr="008D6A78">
        <w:t>of</w:t>
      </w:r>
      <w:r w:rsidRPr="008D6A78">
        <w:rPr>
          <w:spacing w:val="-3"/>
        </w:rPr>
        <w:t xml:space="preserve"> </w:t>
      </w:r>
      <w:r w:rsidRPr="008D6A78">
        <w:t>the</w:t>
      </w:r>
      <w:r w:rsidRPr="008D6A78">
        <w:rPr>
          <w:spacing w:val="-3"/>
        </w:rPr>
        <w:t xml:space="preserve"> </w:t>
      </w:r>
      <w:r w:rsidRPr="008D6A78">
        <w:t>programs administered by the Authority.</w:t>
      </w:r>
    </w:p>
    <w:p w14:paraId="5980480A" w14:textId="77777777" w:rsidR="00C21CE6" w:rsidRPr="008D6A78" w:rsidRDefault="00C21CE6" w:rsidP="00C21CE6">
      <w:pPr>
        <w:pStyle w:val="BodyText"/>
        <w:tabs>
          <w:tab w:val="left" w:pos="0"/>
        </w:tabs>
        <w:rPr>
          <w:rFonts w:ascii="Calibri" w:hAnsi="Calibri" w:cs="Calibri"/>
        </w:rPr>
      </w:pPr>
    </w:p>
    <w:p w14:paraId="2958946E" w14:textId="77777777" w:rsidR="00C21CE6" w:rsidRPr="008D6A78" w:rsidRDefault="00C21CE6" w:rsidP="00C21CE6">
      <w:pPr>
        <w:pStyle w:val="ListParagraph"/>
        <w:widowControl w:val="0"/>
        <w:numPr>
          <w:ilvl w:val="0"/>
          <w:numId w:val="3"/>
        </w:numPr>
        <w:tabs>
          <w:tab w:val="left" w:pos="0"/>
          <w:tab w:val="left" w:pos="900"/>
        </w:tabs>
        <w:autoSpaceDE w:val="0"/>
        <w:autoSpaceDN w:val="0"/>
        <w:ind w:hanging="653"/>
        <w:contextualSpacing w:val="0"/>
        <w:jc w:val="left"/>
      </w:pPr>
      <w:r w:rsidRPr="008D6A78">
        <w:t>Knowledge</w:t>
      </w:r>
      <w:r w:rsidRPr="008D6A78">
        <w:rPr>
          <w:spacing w:val="-8"/>
        </w:rPr>
        <w:t xml:space="preserve"> </w:t>
      </w:r>
      <w:r w:rsidRPr="008D6A78">
        <w:t>of</w:t>
      </w:r>
      <w:r w:rsidRPr="008D6A78">
        <w:rPr>
          <w:spacing w:val="-3"/>
        </w:rPr>
        <w:t xml:space="preserve"> </w:t>
      </w:r>
      <w:r w:rsidRPr="008D6A78">
        <w:t>various</w:t>
      </w:r>
      <w:r w:rsidRPr="008D6A78">
        <w:rPr>
          <w:spacing w:val="-6"/>
        </w:rPr>
        <w:t xml:space="preserve"> </w:t>
      </w:r>
      <w:r w:rsidRPr="008D6A78">
        <w:t>social</w:t>
      </w:r>
      <w:r w:rsidRPr="008D6A78">
        <w:rPr>
          <w:spacing w:val="-3"/>
        </w:rPr>
        <w:t xml:space="preserve"> </w:t>
      </w:r>
      <w:r w:rsidRPr="008D6A78">
        <w:t>service</w:t>
      </w:r>
      <w:r w:rsidRPr="008D6A78">
        <w:rPr>
          <w:spacing w:val="-4"/>
        </w:rPr>
        <w:t xml:space="preserve"> </w:t>
      </w:r>
      <w:r w:rsidRPr="008D6A78">
        <w:t>programs</w:t>
      </w:r>
      <w:r w:rsidRPr="008D6A78">
        <w:rPr>
          <w:spacing w:val="-3"/>
        </w:rPr>
        <w:t xml:space="preserve"> </w:t>
      </w:r>
      <w:r w:rsidRPr="008D6A78">
        <w:t>available</w:t>
      </w:r>
      <w:r w:rsidRPr="008D6A78">
        <w:rPr>
          <w:spacing w:val="-6"/>
        </w:rPr>
        <w:t xml:space="preserve"> </w:t>
      </w:r>
      <w:r w:rsidRPr="008D6A78">
        <w:t>to</w:t>
      </w:r>
      <w:r w:rsidRPr="008D6A78">
        <w:rPr>
          <w:spacing w:val="-3"/>
        </w:rPr>
        <w:t xml:space="preserve"> </w:t>
      </w:r>
      <w:r w:rsidRPr="008D6A78">
        <w:t>low-income</w:t>
      </w:r>
      <w:r w:rsidRPr="008D6A78">
        <w:rPr>
          <w:spacing w:val="-4"/>
        </w:rPr>
        <w:t xml:space="preserve"> </w:t>
      </w:r>
      <w:r w:rsidRPr="008D6A78">
        <w:rPr>
          <w:spacing w:val="-2"/>
        </w:rPr>
        <w:t>families.</w:t>
      </w:r>
    </w:p>
    <w:p w14:paraId="46430FE9" w14:textId="77777777" w:rsidR="00C21CE6" w:rsidRPr="008D6A78" w:rsidRDefault="00C21CE6" w:rsidP="00C21CE6">
      <w:pPr>
        <w:pStyle w:val="BodyText"/>
        <w:tabs>
          <w:tab w:val="left" w:pos="0"/>
        </w:tabs>
        <w:rPr>
          <w:rFonts w:ascii="Calibri" w:hAnsi="Calibri" w:cs="Calibri"/>
        </w:rPr>
      </w:pPr>
    </w:p>
    <w:p w14:paraId="15C63038" w14:textId="77777777" w:rsidR="00C21CE6" w:rsidRPr="008D6A78" w:rsidRDefault="00C21CE6" w:rsidP="00C21CE6">
      <w:pPr>
        <w:pStyle w:val="ListParagraph"/>
        <w:widowControl w:val="0"/>
        <w:numPr>
          <w:ilvl w:val="0"/>
          <w:numId w:val="3"/>
        </w:numPr>
        <w:tabs>
          <w:tab w:val="left" w:pos="0"/>
          <w:tab w:val="left" w:pos="900"/>
        </w:tabs>
        <w:autoSpaceDE w:val="0"/>
        <w:autoSpaceDN w:val="0"/>
        <w:ind w:hanging="653"/>
        <w:contextualSpacing w:val="0"/>
        <w:jc w:val="left"/>
      </w:pPr>
      <w:r w:rsidRPr="008D6A78">
        <w:t>Familiarity</w:t>
      </w:r>
      <w:r w:rsidRPr="008D6A78">
        <w:rPr>
          <w:spacing w:val="-5"/>
        </w:rPr>
        <w:t xml:space="preserve"> </w:t>
      </w:r>
      <w:r w:rsidRPr="008D6A78">
        <w:t>with</w:t>
      </w:r>
      <w:r w:rsidRPr="008D6A78">
        <w:rPr>
          <w:spacing w:val="-1"/>
        </w:rPr>
        <w:t xml:space="preserve"> </w:t>
      </w:r>
      <w:r w:rsidRPr="008D6A78">
        <w:t>issues impacting individuals and families with limited income/resources</w:t>
      </w:r>
      <w:r w:rsidRPr="008D6A78">
        <w:rPr>
          <w:spacing w:val="-6"/>
        </w:rPr>
        <w:t xml:space="preserve"> </w:t>
      </w:r>
      <w:r w:rsidRPr="008D6A78">
        <w:t>and</w:t>
      </w:r>
      <w:r w:rsidRPr="008D6A78">
        <w:rPr>
          <w:spacing w:val="-3"/>
        </w:rPr>
        <w:t xml:space="preserve"> </w:t>
      </w:r>
      <w:r w:rsidRPr="008D6A78">
        <w:t>those who are formerly</w:t>
      </w:r>
      <w:r w:rsidRPr="008D6A78">
        <w:rPr>
          <w:spacing w:val="-3"/>
        </w:rPr>
        <w:t xml:space="preserve"> </w:t>
      </w:r>
      <w:r w:rsidRPr="008D6A78">
        <w:rPr>
          <w:spacing w:val="-2"/>
        </w:rPr>
        <w:t>homeless.</w:t>
      </w:r>
    </w:p>
    <w:p w14:paraId="6F348E43" w14:textId="77777777" w:rsidR="00C21CE6" w:rsidRPr="008D6A78" w:rsidRDefault="00C21CE6" w:rsidP="00C21CE6">
      <w:pPr>
        <w:pStyle w:val="BodyText"/>
        <w:tabs>
          <w:tab w:val="left" w:pos="0"/>
        </w:tabs>
        <w:rPr>
          <w:rFonts w:ascii="Calibri" w:hAnsi="Calibri" w:cs="Calibri"/>
        </w:rPr>
      </w:pPr>
    </w:p>
    <w:p w14:paraId="4E4289D7" w14:textId="77777777" w:rsidR="00C21CE6" w:rsidRPr="008D6A78" w:rsidRDefault="00C21CE6" w:rsidP="00C21CE6">
      <w:pPr>
        <w:pStyle w:val="ListParagraph"/>
        <w:widowControl w:val="0"/>
        <w:numPr>
          <w:ilvl w:val="0"/>
          <w:numId w:val="3"/>
        </w:numPr>
        <w:tabs>
          <w:tab w:val="left" w:pos="0"/>
          <w:tab w:val="left" w:pos="900"/>
        </w:tabs>
        <w:autoSpaceDE w:val="0"/>
        <w:autoSpaceDN w:val="0"/>
        <w:ind w:hanging="653"/>
        <w:contextualSpacing w:val="0"/>
        <w:jc w:val="left"/>
      </w:pPr>
      <w:r w:rsidRPr="008D6A78">
        <w:t>Ability</w:t>
      </w:r>
      <w:r w:rsidRPr="008D6A78">
        <w:rPr>
          <w:spacing w:val="-4"/>
        </w:rPr>
        <w:t xml:space="preserve"> </w:t>
      </w:r>
      <w:r w:rsidRPr="008D6A78">
        <w:t>to</w:t>
      </w:r>
      <w:r w:rsidRPr="008D6A78">
        <w:rPr>
          <w:spacing w:val="-4"/>
        </w:rPr>
        <w:t xml:space="preserve"> </w:t>
      </w:r>
      <w:r w:rsidRPr="008D6A78">
        <w:t>meet</w:t>
      </w:r>
      <w:r w:rsidRPr="008D6A78">
        <w:rPr>
          <w:spacing w:val="-4"/>
        </w:rPr>
        <w:t xml:space="preserve"> </w:t>
      </w:r>
      <w:r w:rsidRPr="008D6A78">
        <w:t>goals</w:t>
      </w:r>
      <w:r w:rsidRPr="008D6A78">
        <w:rPr>
          <w:spacing w:val="-2"/>
        </w:rPr>
        <w:t xml:space="preserve"> </w:t>
      </w:r>
      <w:r w:rsidRPr="008D6A78">
        <w:t>and</w:t>
      </w:r>
      <w:r w:rsidRPr="008D6A78">
        <w:rPr>
          <w:spacing w:val="-2"/>
        </w:rPr>
        <w:t xml:space="preserve"> </w:t>
      </w:r>
      <w:r w:rsidRPr="008D6A78">
        <w:t>objectives</w:t>
      </w:r>
      <w:r w:rsidRPr="008D6A78">
        <w:rPr>
          <w:spacing w:val="-2"/>
        </w:rPr>
        <w:t xml:space="preserve"> </w:t>
      </w:r>
      <w:r w:rsidRPr="008D6A78">
        <w:t>set</w:t>
      </w:r>
      <w:r w:rsidRPr="008D6A78">
        <w:rPr>
          <w:spacing w:val="-3"/>
        </w:rPr>
        <w:t xml:space="preserve"> </w:t>
      </w:r>
      <w:r w:rsidRPr="008D6A78">
        <w:t>by</w:t>
      </w:r>
      <w:r w:rsidRPr="008D6A78">
        <w:rPr>
          <w:spacing w:val="-2"/>
        </w:rPr>
        <w:t xml:space="preserve"> </w:t>
      </w:r>
      <w:r w:rsidRPr="008D6A78">
        <w:t>the</w:t>
      </w:r>
      <w:r w:rsidRPr="008D6A78">
        <w:rPr>
          <w:spacing w:val="-2"/>
        </w:rPr>
        <w:t xml:space="preserve"> </w:t>
      </w:r>
      <w:r w:rsidRPr="008D6A78">
        <w:t>Authority</w:t>
      </w:r>
      <w:r w:rsidRPr="008D6A78">
        <w:rPr>
          <w:spacing w:val="-2"/>
        </w:rPr>
        <w:t xml:space="preserve"> </w:t>
      </w:r>
      <w:r w:rsidRPr="008D6A78">
        <w:t>within</w:t>
      </w:r>
      <w:r w:rsidRPr="008D6A78">
        <w:rPr>
          <w:spacing w:val="-3"/>
        </w:rPr>
        <w:t xml:space="preserve"> </w:t>
      </w:r>
      <w:r w:rsidRPr="008D6A78">
        <w:t>the</w:t>
      </w:r>
      <w:r w:rsidRPr="008D6A78">
        <w:rPr>
          <w:spacing w:val="-2"/>
        </w:rPr>
        <w:t xml:space="preserve"> </w:t>
      </w:r>
      <w:r w:rsidRPr="008D6A78">
        <w:t>specific</w:t>
      </w:r>
      <w:r w:rsidRPr="008D6A78">
        <w:rPr>
          <w:spacing w:val="-2"/>
        </w:rPr>
        <w:t xml:space="preserve"> </w:t>
      </w:r>
      <w:r w:rsidRPr="008D6A78">
        <w:t>time</w:t>
      </w:r>
      <w:r w:rsidRPr="008D6A78">
        <w:rPr>
          <w:spacing w:val="-1"/>
        </w:rPr>
        <w:t xml:space="preserve"> </w:t>
      </w:r>
      <w:r w:rsidRPr="008D6A78">
        <w:rPr>
          <w:spacing w:val="-2"/>
        </w:rPr>
        <w:t>frame.</w:t>
      </w:r>
    </w:p>
    <w:p w14:paraId="69AECD5A" w14:textId="77777777" w:rsidR="00C21CE6" w:rsidRPr="008D6A78" w:rsidRDefault="00C21CE6" w:rsidP="00C21CE6">
      <w:pPr>
        <w:pStyle w:val="BodyText"/>
        <w:tabs>
          <w:tab w:val="left" w:pos="0"/>
        </w:tabs>
        <w:rPr>
          <w:rFonts w:ascii="Calibri" w:hAnsi="Calibri" w:cs="Calibri"/>
        </w:rPr>
      </w:pPr>
    </w:p>
    <w:p w14:paraId="7208E423" w14:textId="77777777" w:rsidR="00C21CE6" w:rsidRPr="008D6A78" w:rsidRDefault="00C21CE6" w:rsidP="00C21CE6">
      <w:pPr>
        <w:pStyle w:val="ListParagraph"/>
        <w:widowControl w:val="0"/>
        <w:numPr>
          <w:ilvl w:val="0"/>
          <w:numId w:val="3"/>
        </w:numPr>
        <w:tabs>
          <w:tab w:val="left" w:pos="0"/>
          <w:tab w:val="left" w:pos="900"/>
        </w:tabs>
        <w:autoSpaceDE w:val="0"/>
        <w:autoSpaceDN w:val="0"/>
        <w:ind w:right="158"/>
        <w:contextualSpacing w:val="0"/>
        <w:jc w:val="left"/>
      </w:pPr>
      <w:r w:rsidRPr="008D6A78">
        <w:t>Ability</w:t>
      </w:r>
      <w:r w:rsidRPr="008D6A78">
        <w:rPr>
          <w:spacing w:val="-3"/>
        </w:rPr>
        <w:t xml:space="preserve"> </w:t>
      </w:r>
      <w:r w:rsidRPr="008D6A78">
        <w:t>to</w:t>
      </w:r>
      <w:r w:rsidRPr="008D6A78">
        <w:rPr>
          <w:spacing w:val="-5"/>
        </w:rPr>
        <w:t xml:space="preserve"> </w:t>
      </w:r>
      <w:r w:rsidRPr="008D6A78">
        <w:t>use</w:t>
      </w:r>
      <w:r w:rsidRPr="008D6A78">
        <w:rPr>
          <w:spacing w:val="-5"/>
        </w:rPr>
        <w:t xml:space="preserve"> </w:t>
      </w:r>
      <w:r w:rsidRPr="008D6A78">
        <w:t>mental</w:t>
      </w:r>
      <w:r w:rsidRPr="008D6A78">
        <w:rPr>
          <w:spacing w:val="-3"/>
        </w:rPr>
        <w:t xml:space="preserve"> </w:t>
      </w:r>
      <w:r w:rsidRPr="008D6A78">
        <w:t>resourcefulness,</w:t>
      </w:r>
      <w:r w:rsidRPr="008D6A78">
        <w:rPr>
          <w:spacing w:val="-3"/>
        </w:rPr>
        <w:t xml:space="preserve"> </w:t>
      </w:r>
      <w:r w:rsidRPr="008D6A78">
        <w:t>initiative</w:t>
      </w:r>
      <w:r w:rsidRPr="008D6A78">
        <w:rPr>
          <w:spacing w:val="-3"/>
        </w:rPr>
        <w:t xml:space="preserve"> </w:t>
      </w:r>
      <w:r w:rsidRPr="008D6A78">
        <w:t>and</w:t>
      </w:r>
      <w:r w:rsidRPr="008D6A78">
        <w:rPr>
          <w:spacing w:val="-3"/>
        </w:rPr>
        <w:t xml:space="preserve"> </w:t>
      </w:r>
      <w:r w:rsidRPr="008D6A78">
        <w:t>good judgment</w:t>
      </w:r>
      <w:r w:rsidRPr="008D6A78">
        <w:rPr>
          <w:spacing w:val="-4"/>
        </w:rPr>
        <w:t xml:space="preserve"> </w:t>
      </w:r>
      <w:r w:rsidRPr="008D6A78">
        <w:t>to</w:t>
      </w:r>
      <w:r w:rsidRPr="008D6A78">
        <w:rPr>
          <w:spacing w:val="-3"/>
        </w:rPr>
        <w:t xml:space="preserve"> </w:t>
      </w:r>
      <w:r w:rsidRPr="008D6A78">
        <w:t>solve</w:t>
      </w:r>
      <w:r w:rsidRPr="008D6A78">
        <w:rPr>
          <w:spacing w:val="-5"/>
        </w:rPr>
        <w:t xml:space="preserve"> </w:t>
      </w:r>
      <w:r w:rsidRPr="008D6A78">
        <w:t>problems</w:t>
      </w:r>
      <w:r w:rsidRPr="008D6A78">
        <w:rPr>
          <w:spacing w:val="-5"/>
        </w:rPr>
        <w:t xml:space="preserve"> </w:t>
      </w:r>
      <w:r w:rsidRPr="008D6A78">
        <w:t>as they arise.</w:t>
      </w:r>
    </w:p>
    <w:p w14:paraId="5A2508E0" w14:textId="77777777" w:rsidR="00C21CE6" w:rsidRPr="008D6A78" w:rsidRDefault="00C21CE6" w:rsidP="00C21CE6">
      <w:pPr>
        <w:pStyle w:val="BodyText"/>
        <w:tabs>
          <w:tab w:val="left" w:pos="0"/>
        </w:tabs>
        <w:rPr>
          <w:rFonts w:ascii="Calibri" w:hAnsi="Calibri" w:cs="Calibri"/>
        </w:rPr>
      </w:pPr>
    </w:p>
    <w:p w14:paraId="59D26472" w14:textId="77777777" w:rsidR="00C21CE6" w:rsidRPr="008D6A78" w:rsidRDefault="00C21CE6" w:rsidP="00C21CE6">
      <w:pPr>
        <w:pStyle w:val="ListParagraph"/>
        <w:widowControl w:val="0"/>
        <w:numPr>
          <w:ilvl w:val="0"/>
          <w:numId w:val="3"/>
        </w:numPr>
        <w:tabs>
          <w:tab w:val="left" w:pos="0"/>
          <w:tab w:val="left" w:pos="900"/>
        </w:tabs>
        <w:autoSpaceDE w:val="0"/>
        <w:autoSpaceDN w:val="0"/>
        <w:ind w:right="260"/>
        <w:contextualSpacing w:val="0"/>
        <w:jc w:val="left"/>
      </w:pPr>
      <w:r w:rsidRPr="008D6A78">
        <w:t>Working knowledge of Microsoft programs including Outlook, Teams, Word and Excel. Ability</w:t>
      </w:r>
      <w:r w:rsidRPr="008D6A78">
        <w:rPr>
          <w:spacing w:val="-3"/>
        </w:rPr>
        <w:t xml:space="preserve"> </w:t>
      </w:r>
      <w:r w:rsidRPr="008D6A78">
        <w:t>to</w:t>
      </w:r>
      <w:r w:rsidRPr="008D6A78">
        <w:rPr>
          <w:spacing w:val="-3"/>
        </w:rPr>
        <w:t xml:space="preserve"> </w:t>
      </w:r>
      <w:r w:rsidRPr="008D6A78">
        <w:t>learn</w:t>
      </w:r>
      <w:r w:rsidRPr="008D6A78">
        <w:rPr>
          <w:spacing w:val="-3"/>
        </w:rPr>
        <w:t xml:space="preserve"> </w:t>
      </w:r>
      <w:r w:rsidRPr="008D6A78">
        <w:t>computerized</w:t>
      </w:r>
      <w:r w:rsidRPr="008D6A78">
        <w:rPr>
          <w:spacing w:val="-3"/>
        </w:rPr>
        <w:t xml:space="preserve"> </w:t>
      </w:r>
      <w:r w:rsidRPr="008D6A78">
        <w:t>programs</w:t>
      </w:r>
      <w:r w:rsidRPr="008D6A78">
        <w:rPr>
          <w:spacing w:val="-6"/>
        </w:rPr>
        <w:t xml:space="preserve"> </w:t>
      </w:r>
      <w:r w:rsidRPr="008D6A78">
        <w:t>and</w:t>
      </w:r>
      <w:r w:rsidRPr="008D6A78">
        <w:rPr>
          <w:spacing w:val="-3"/>
        </w:rPr>
        <w:t xml:space="preserve"> </w:t>
      </w:r>
      <w:r w:rsidRPr="008D6A78">
        <w:t>prepare</w:t>
      </w:r>
      <w:r w:rsidRPr="008D6A78">
        <w:rPr>
          <w:spacing w:val="-5"/>
        </w:rPr>
        <w:t xml:space="preserve"> </w:t>
      </w:r>
      <w:r w:rsidRPr="008D6A78">
        <w:t>a</w:t>
      </w:r>
      <w:r w:rsidRPr="008D6A78">
        <w:rPr>
          <w:spacing w:val="-3"/>
        </w:rPr>
        <w:t xml:space="preserve"> </w:t>
      </w:r>
      <w:r w:rsidRPr="008D6A78">
        <w:t>wide</w:t>
      </w:r>
      <w:r w:rsidRPr="008D6A78">
        <w:rPr>
          <w:spacing w:val="-2"/>
        </w:rPr>
        <w:t xml:space="preserve"> </w:t>
      </w:r>
      <w:r w:rsidRPr="008D6A78">
        <w:t>variety</w:t>
      </w:r>
      <w:r w:rsidRPr="008D6A78">
        <w:rPr>
          <w:spacing w:val="-3"/>
        </w:rPr>
        <w:t xml:space="preserve"> </w:t>
      </w:r>
      <w:r w:rsidRPr="008D6A78">
        <w:t>of</w:t>
      </w:r>
      <w:r w:rsidRPr="008D6A78">
        <w:rPr>
          <w:spacing w:val="-3"/>
        </w:rPr>
        <w:t xml:space="preserve"> </w:t>
      </w:r>
      <w:r w:rsidRPr="008D6A78">
        <w:t>clear</w:t>
      </w:r>
      <w:r w:rsidRPr="008D6A78">
        <w:rPr>
          <w:spacing w:val="-3"/>
        </w:rPr>
        <w:t xml:space="preserve"> </w:t>
      </w:r>
      <w:r w:rsidRPr="008D6A78">
        <w:t>and</w:t>
      </w:r>
      <w:r w:rsidRPr="008D6A78">
        <w:rPr>
          <w:spacing w:val="-3"/>
        </w:rPr>
        <w:t xml:space="preserve"> </w:t>
      </w:r>
      <w:r w:rsidRPr="008D6A78">
        <w:t xml:space="preserve">concise </w:t>
      </w:r>
      <w:r w:rsidRPr="008D6A78">
        <w:rPr>
          <w:spacing w:val="-2"/>
        </w:rPr>
        <w:t>reports.</w:t>
      </w:r>
      <w:r w:rsidRPr="008D6A78">
        <w:rPr>
          <w:spacing w:val="-2"/>
        </w:rPr>
        <w:br/>
      </w:r>
    </w:p>
    <w:p w14:paraId="776458E8" w14:textId="77777777" w:rsidR="00C21CE6" w:rsidRPr="008D6A78" w:rsidRDefault="00C21CE6" w:rsidP="00C21CE6">
      <w:pPr>
        <w:pStyle w:val="ListParagraph"/>
        <w:widowControl w:val="0"/>
        <w:numPr>
          <w:ilvl w:val="0"/>
          <w:numId w:val="3"/>
        </w:numPr>
        <w:tabs>
          <w:tab w:val="left" w:pos="0"/>
          <w:tab w:val="left" w:pos="900"/>
        </w:tabs>
        <w:autoSpaceDE w:val="0"/>
        <w:autoSpaceDN w:val="0"/>
        <w:ind w:right="484"/>
        <w:contextualSpacing w:val="0"/>
        <w:jc w:val="left"/>
      </w:pPr>
      <w:r w:rsidRPr="008D6A78">
        <w:t>Strong</w:t>
      </w:r>
      <w:r w:rsidRPr="008D6A78">
        <w:rPr>
          <w:spacing w:val="-6"/>
        </w:rPr>
        <w:t xml:space="preserve"> </w:t>
      </w:r>
      <w:r w:rsidRPr="008D6A78">
        <w:t>interpersonal</w:t>
      </w:r>
      <w:r w:rsidRPr="008D6A78">
        <w:rPr>
          <w:spacing w:val="-4"/>
        </w:rPr>
        <w:t xml:space="preserve"> </w:t>
      </w:r>
      <w:r w:rsidRPr="008D6A78">
        <w:t>skills</w:t>
      </w:r>
      <w:r w:rsidRPr="008D6A78">
        <w:rPr>
          <w:spacing w:val="-4"/>
        </w:rPr>
        <w:t xml:space="preserve"> </w:t>
      </w:r>
      <w:r w:rsidRPr="008D6A78">
        <w:t>and</w:t>
      </w:r>
      <w:r w:rsidRPr="008D6A78">
        <w:rPr>
          <w:spacing w:val="-4"/>
        </w:rPr>
        <w:t xml:space="preserve"> </w:t>
      </w:r>
      <w:r w:rsidRPr="008D6A78">
        <w:t>ability</w:t>
      </w:r>
      <w:r w:rsidRPr="008D6A78">
        <w:rPr>
          <w:spacing w:val="-4"/>
        </w:rPr>
        <w:t xml:space="preserve"> </w:t>
      </w:r>
      <w:r w:rsidRPr="008D6A78">
        <w:t>to</w:t>
      </w:r>
      <w:r w:rsidRPr="008D6A78">
        <w:rPr>
          <w:spacing w:val="-4"/>
        </w:rPr>
        <w:t xml:space="preserve"> </w:t>
      </w:r>
      <w:r w:rsidRPr="008D6A78">
        <w:t>communicate</w:t>
      </w:r>
      <w:r w:rsidRPr="008D6A78">
        <w:rPr>
          <w:spacing w:val="-5"/>
        </w:rPr>
        <w:t xml:space="preserve"> </w:t>
      </w:r>
      <w:r w:rsidRPr="008D6A78">
        <w:t>effectively</w:t>
      </w:r>
      <w:r w:rsidRPr="008D6A78">
        <w:rPr>
          <w:spacing w:val="-4"/>
        </w:rPr>
        <w:t xml:space="preserve"> </w:t>
      </w:r>
      <w:r w:rsidRPr="008D6A78">
        <w:t>orally</w:t>
      </w:r>
      <w:r w:rsidRPr="008D6A78">
        <w:rPr>
          <w:spacing w:val="-4"/>
        </w:rPr>
        <w:t xml:space="preserve"> </w:t>
      </w:r>
      <w:r w:rsidRPr="008D6A78">
        <w:t>and</w:t>
      </w:r>
      <w:r w:rsidRPr="008D6A78">
        <w:rPr>
          <w:spacing w:val="-6"/>
        </w:rPr>
        <w:t xml:space="preserve"> </w:t>
      </w:r>
      <w:r w:rsidRPr="008D6A78">
        <w:t>in</w:t>
      </w:r>
      <w:r w:rsidRPr="008D6A78">
        <w:rPr>
          <w:spacing w:val="-4"/>
        </w:rPr>
        <w:t xml:space="preserve"> </w:t>
      </w:r>
      <w:r w:rsidRPr="008D6A78">
        <w:t>writing.</w:t>
      </w:r>
    </w:p>
    <w:p w14:paraId="5FB3A0E9" w14:textId="77777777" w:rsidR="00C21CE6" w:rsidRPr="008D6A78" w:rsidRDefault="00C21CE6" w:rsidP="00C21CE6">
      <w:pPr>
        <w:pStyle w:val="ListParagraph"/>
        <w:tabs>
          <w:tab w:val="left" w:pos="0"/>
          <w:tab w:val="left" w:pos="900"/>
        </w:tabs>
        <w:ind w:left="900" w:right="484"/>
        <w:contextualSpacing w:val="0"/>
        <w:jc w:val="right"/>
      </w:pPr>
    </w:p>
    <w:p w14:paraId="0930E264" w14:textId="77777777" w:rsidR="00C21CE6" w:rsidRPr="008D6A78" w:rsidRDefault="00C21CE6" w:rsidP="00C21CE6">
      <w:pPr>
        <w:pStyle w:val="ListParagraph"/>
        <w:widowControl w:val="0"/>
        <w:numPr>
          <w:ilvl w:val="0"/>
          <w:numId w:val="3"/>
        </w:numPr>
        <w:tabs>
          <w:tab w:val="left" w:pos="0"/>
          <w:tab w:val="left" w:pos="900"/>
        </w:tabs>
        <w:autoSpaceDE w:val="0"/>
        <w:autoSpaceDN w:val="0"/>
        <w:ind w:right="484"/>
        <w:contextualSpacing w:val="0"/>
        <w:jc w:val="left"/>
      </w:pPr>
      <w:r w:rsidRPr="008D6A78">
        <w:t>Ability</w:t>
      </w:r>
      <w:r w:rsidRPr="008D6A78">
        <w:rPr>
          <w:spacing w:val="-3"/>
        </w:rPr>
        <w:t xml:space="preserve"> </w:t>
      </w:r>
      <w:r w:rsidRPr="008D6A78">
        <w:t>to</w:t>
      </w:r>
      <w:r w:rsidRPr="008D6A78">
        <w:rPr>
          <w:spacing w:val="-5"/>
        </w:rPr>
        <w:t xml:space="preserve"> </w:t>
      </w:r>
      <w:r w:rsidRPr="008D6A78">
        <w:t>work effectively</w:t>
      </w:r>
      <w:r w:rsidRPr="008D6A78">
        <w:rPr>
          <w:spacing w:val="-2"/>
        </w:rPr>
        <w:t xml:space="preserve"> </w:t>
      </w:r>
      <w:r w:rsidRPr="008D6A78">
        <w:t>with</w:t>
      </w:r>
      <w:r w:rsidRPr="008D6A78">
        <w:rPr>
          <w:spacing w:val="-3"/>
        </w:rPr>
        <w:t xml:space="preserve"> </w:t>
      </w:r>
      <w:r w:rsidRPr="008D6A78">
        <w:t>applicants, participants, owners and others</w:t>
      </w:r>
      <w:r w:rsidRPr="008D6A78">
        <w:rPr>
          <w:spacing w:val="-5"/>
        </w:rPr>
        <w:t xml:space="preserve"> </w:t>
      </w:r>
      <w:r w:rsidRPr="008D6A78">
        <w:t>under</w:t>
      </w:r>
      <w:r w:rsidRPr="008D6A78">
        <w:rPr>
          <w:spacing w:val="-3"/>
        </w:rPr>
        <w:t xml:space="preserve"> </w:t>
      </w:r>
      <w:r w:rsidRPr="008D6A78">
        <w:lastRenderedPageBreak/>
        <w:t>varying</w:t>
      </w:r>
      <w:r w:rsidRPr="008D6A78">
        <w:rPr>
          <w:spacing w:val="-2"/>
        </w:rPr>
        <w:t xml:space="preserve"> </w:t>
      </w:r>
      <w:r w:rsidRPr="008D6A78">
        <w:t>levels</w:t>
      </w:r>
      <w:r w:rsidRPr="008D6A78">
        <w:rPr>
          <w:spacing w:val="-5"/>
        </w:rPr>
        <w:t xml:space="preserve"> </w:t>
      </w:r>
      <w:r w:rsidRPr="008D6A78">
        <w:t>of</w:t>
      </w:r>
      <w:r w:rsidRPr="008D6A78">
        <w:rPr>
          <w:spacing w:val="-3"/>
        </w:rPr>
        <w:t xml:space="preserve"> </w:t>
      </w:r>
      <w:r w:rsidRPr="008D6A78">
        <w:t>stress</w:t>
      </w:r>
      <w:r w:rsidRPr="008D6A78">
        <w:rPr>
          <w:spacing w:val="-6"/>
        </w:rPr>
        <w:t xml:space="preserve"> </w:t>
      </w:r>
      <w:r w:rsidRPr="008D6A78">
        <w:t>and</w:t>
      </w:r>
      <w:r w:rsidRPr="008D6A78">
        <w:rPr>
          <w:spacing w:val="-2"/>
        </w:rPr>
        <w:t xml:space="preserve"> agitation</w:t>
      </w:r>
      <w:r w:rsidRPr="008D6A78">
        <w:t>; must exercise a high degree of confidentiality, judgement, courtesy and tact and establish</w:t>
      </w:r>
      <w:r w:rsidRPr="008D6A78">
        <w:rPr>
          <w:spacing w:val="-5"/>
        </w:rPr>
        <w:t xml:space="preserve"> </w:t>
      </w:r>
      <w:r w:rsidRPr="008D6A78">
        <w:t>and</w:t>
      </w:r>
      <w:r w:rsidRPr="008D6A78">
        <w:rPr>
          <w:spacing w:val="-5"/>
        </w:rPr>
        <w:t xml:space="preserve"> </w:t>
      </w:r>
      <w:r w:rsidRPr="008D6A78">
        <w:t>maintain</w:t>
      </w:r>
      <w:r w:rsidRPr="008D6A78">
        <w:rPr>
          <w:spacing w:val="-5"/>
        </w:rPr>
        <w:t xml:space="preserve"> </w:t>
      </w:r>
      <w:r w:rsidRPr="008D6A78">
        <w:t>effective</w:t>
      </w:r>
      <w:r w:rsidRPr="008D6A78">
        <w:rPr>
          <w:spacing w:val="-3"/>
        </w:rPr>
        <w:t xml:space="preserve"> </w:t>
      </w:r>
      <w:r w:rsidRPr="008D6A78">
        <w:t>working</w:t>
      </w:r>
      <w:r w:rsidRPr="008D6A78">
        <w:rPr>
          <w:spacing w:val="-3"/>
        </w:rPr>
        <w:t xml:space="preserve"> </w:t>
      </w:r>
      <w:r w:rsidRPr="008D6A78">
        <w:t>relationships</w:t>
      </w:r>
      <w:r w:rsidRPr="008D6A78">
        <w:rPr>
          <w:spacing w:val="-5"/>
        </w:rPr>
        <w:t xml:space="preserve"> </w:t>
      </w:r>
      <w:r w:rsidRPr="008D6A78">
        <w:t>with executives,</w:t>
      </w:r>
      <w:r w:rsidRPr="008D6A78">
        <w:rPr>
          <w:spacing w:val="-3"/>
        </w:rPr>
        <w:t xml:space="preserve"> </w:t>
      </w:r>
      <w:r w:rsidRPr="008D6A78">
        <w:t>officials,</w:t>
      </w:r>
      <w:r w:rsidRPr="008D6A78">
        <w:rPr>
          <w:spacing w:val="-5"/>
        </w:rPr>
        <w:t xml:space="preserve"> </w:t>
      </w:r>
      <w:r w:rsidRPr="008D6A78">
        <w:t>other employees, other agencies, tenants, property owners/managers, and the general public.</w:t>
      </w:r>
    </w:p>
    <w:p w14:paraId="3369BE57" w14:textId="77777777" w:rsidR="00C21CE6" w:rsidRPr="008D6A78" w:rsidRDefault="00C21CE6" w:rsidP="00C21CE6">
      <w:pPr>
        <w:pStyle w:val="BodyText"/>
        <w:tabs>
          <w:tab w:val="left" w:pos="0"/>
        </w:tabs>
        <w:rPr>
          <w:rFonts w:ascii="Calibri" w:hAnsi="Calibri" w:cs="Calibri"/>
        </w:rPr>
      </w:pPr>
    </w:p>
    <w:p w14:paraId="7AB7E94B" w14:textId="77777777" w:rsidR="00C21CE6" w:rsidRPr="008D6A78" w:rsidRDefault="00C21CE6" w:rsidP="00C21CE6">
      <w:pPr>
        <w:pStyle w:val="ListParagraph"/>
        <w:widowControl w:val="0"/>
        <w:numPr>
          <w:ilvl w:val="0"/>
          <w:numId w:val="3"/>
        </w:numPr>
        <w:tabs>
          <w:tab w:val="left" w:pos="0"/>
          <w:tab w:val="left" w:pos="900"/>
        </w:tabs>
        <w:autoSpaceDE w:val="0"/>
        <w:autoSpaceDN w:val="0"/>
        <w:ind w:hanging="720"/>
        <w:contextualSpacing w:val="0"/>
        <w:jc w:val="left"/>
      </w:pPr>
      <w:r w:rsidRPr="008D6A78">
        <w:t>Ability</w:t>
      </w:r>
      <w:r w:rsidRPr="008D6A78">
        <w:rPr>
          <w:spacing w:val="-2"/>
        </w:rPr>
        <w:t xml:space="preserve"> </w:t>
      </w:r>
      <w:r w:rsidRPr="008D6A78">
        <w:t>to</w:t>
      </w:r>
      <w:r w:rsidRPr="008D6A78">
        <w:rPr>
          <w:spacing w:val="-4"/>
        </w:rPr>
        <w:t xml:space="preserve"> </w:t>
      </w:r>
      <w:r w:rsidRPr="008D6A78">
        <w:t>make</w:t>
      </w:r>
      <w:r w:rsidRPr="008D6A78">
        <w:rPr>
          <w:spacing w:val="-1"/>
        </w:rPr>
        <w:t xml:space="preserve"> </w:t>
      </w:r>
      <w:r w:rsidRPr="008D6A78">
        <w:t>sound</w:t>
      </w:r>
      <w:r w:rsidRPr="008D6A78">
        <w:rPr>
          <w:spacing w:val="-5"/>
        </w:rPr>
        <w:t xml:space="preserve"> </w:t>
      </w:r>
      <w:r w:rsidRPr="008D6A78">
        <w:rPr>
          <w:spacing w:val="-2"/>
        </w:rPr>
        <w:t>decisions while creating and maintaining professional boundaries.</w:t>
      </w:r>
    </w:p>
    <w:p w14:paraId="7C7DCC57" w14:textId="77777777" w:rsidR="00C21CE6" w:rsidRPr="008D6A78" w:rsidRDefault="00C21CE6" w:rsidP="00C21CE6">
      <w:pPr>
        <w:pStyle w:val="BodyText"/>
        <w:tabs>
          <w:tab w:val="left" w:pos="0"/>
        </w:tabs>
        <w:rPr>
          <w:rFonts w:ascii="Calibri" w:hAnsi="Calibri" w:cs="Calibri"/>
        </w:rPr>
      </w:pPr>
    </w:p>
    <w:p w14:paraId="01152D9B" w14:textId="77777777" w:rsidR="00C21CE6" w:rsidRDefault="00C21CE6" w:rsidP="00C21CE6">
      <w:pPr>
        <w:pStyle w:val="ListParagraph"/>
        <w:widowControl w:val="0"/>
        <w:numPr>
          <w:ilvl w:val="0"/>
          <w:numId w:val="3"/>
        </w:numPr>
        <w:tabs>
          <w:tab w:val="left" w:pos="0"/>
          <w:tab w:val="left" w:pos="900"/>
        </w:tabs>
        <w:autoSpaceDE w:val="0"/>
        <w:autoSpaceDN w:val="0"/>
        <w:ind w:hanging="720"/>
        <w:contextualSpacing w:val="0"/>
        <w:jc w:val="left"/>
      </w:pPr>
      <w:r w:rsidRPr="008D6A78">
        <w:t>Ability</w:t>
      </w:r>
      <w:r w:rsidRPr="008D6A78">
        <w:rPr>
          <w:spacing w:val="-6"/>
        </w:rPr>
        <w:t xml:space="preserve"> </w:t>
      </w:r>
      <w:r w:rsidRPr="008D6A78">
        <w:t>to</w:t>
      </w:r>
      <w:r w:rsidRPr="008D6A78">
        <w:rPr>
          <w:spacing w:val="-3"/>
        </w:rPr>
        <w:t xml:space="preserve"> </w:t>
      </w:r>
      <w:r w:rsidRPr="008D6A78">
        <w:t>conduct</w:t>
      </w:r>
      <w:r w:rsidRPr="008D6A78">
        <w:rPr>
          <w:spacing w:val="-1"/>
        </w:rPr>
        <w:t xml:space="preserve"> </w:t>
      </w:r>
      <w:r w:rsidRPr="008D6A78">
        <w:t>interviews</w:t>
      </w:r>
      <w:r w:rsidRPr="008D6A78">
        <w:rPr>
          <w:spacing w:val="-2"/>
        </w:rPr>
        <w:t xml:space="preserve"> </w:t>
      </w:r>
      <w:r w:rsidRPr="008D6A78">
        <w:t>and</w:t>
      </w:r>
      <w:r w:rsidRPr="008D6A78">
        <w:rPr>
          <w:spacing w:val="-4"/>
        </w:rPr>
        <w:t xml:space="preserve"> </w:t>
      </w:r>
      <w:r w:rsidRPr="008D6A78">
        <w:t>participate</w:t>
      </w:r>
      <w:r w:rsidRPr="008D6A78">
        <w:rPr>
          <w:spacing w:val="-2"/>
        </w:rPr>
        <w:t xml:space="preserve"> </w:t>
      </w:r>
      <w:r w:rsidRPr="008D6A78">
        <w:t>in</w:t>
      </w:r>
      <w:r w:rsidRPr="008D6A78">
        <w:rPr>
          <w:spacing w:val="-3"/>
        </w:rPr>
        <w:t xml:space="preserve"> </w:t>
      </w:r>
      <w:r w:rsidRPr="008D6A78">
        <w:t>informal</w:t>
      </w:r>
      <w:r w:rsidRPr="008D6A78">
        <w:rPr>
          <w:spacing w:val="-3"/>
        </w:rPr>
        <w:t xml:space="preserve"> </w:t>
      </w:r>
      <w:r w:rsidRPr="008D6A78">
        <w:rPr>
          <w:spacing w:val="-2"/>
        </w:rPr>
        <w:t>hearings.</w:t>
      </w:r>
      <w:r w:rsidRPr="008D6A78">
        <w:rPr>
          <w:spacing w:val="-2"/>
        </w:rPr>
        <w:br/>
      </w:r>
    </w:p>
    <w:p w14:paraId="36FE5123" w14:textId="77777777" w:rsidR="00C21CE6" w:rsidRPr="008D6A78" w:rsidRDefault="00C21CE6" w:rsidP="00C21CE6">
      <w:pPr>
        <w:pStyle w:val="Heading1"/>
        <w:tabs>
          <w:tab w:val="left" w:pos="0"/>
        </w:tabs>
        <w:spacing w:before="0" w:after="0"/>
        <w:rPr>
          <w:rFonts w:ascii="Calibri" w:hAnsi="Calibri" w:cs="Calibri"/>
          <w:color w:val="auto"/>
          <w:sz w:val="24"/>
          <w:szCs w:val="24"/>
          <w:u w:val="single"/>
        </w:rPr>
      </w:pPr>
      <w:r w:rsidRPr="008D6A78">
        <w:rPr>
          <w:rFonts w:ascii="Calibri" w:hAnsi="Calibri" w:cs="Calibri"/>
          <w:color w:val="auto"/>
          <w:spacing w:val="-2"/>
          <w:sz w:val="24"/>
          <w:szCs w:val="24"/>
          <w:u w:val="single"/>
        </w:rPr>
        <w:t>Certifications/Registrations/Licenses</w:t>
      </w:r>
    </w:p>
    <w:p w14:paraId="557B8C99" w14:textId="77777777" w:rsidR="00C21CE6" w:rsidRPr="008D6A78" w:rsidRDefault="00C21CE6" w:rsidP="00C21CE6">
      <w:pPr>
        <w:tabs>
          <w:tab w:val="left" w:pos="0"/>
          <w:tab w:val="left" w:pos="900"/>
        </w:tabs>
        <w:ind w:right="291"/>
      </w:pPr>
    </w:p>
    <w:p w14:paraId="7FCD9E19" w14:textId="5A902228" w:rsidR="00C21CE6" w:rsidRPr="008D6A78" w:rsidRDefault="00C21CE6" w:rsidP="00C21CE6">
      <w:pPr>
        <w:tabs>
          <w:tab w:val="left" w:pos="0"/>
          <w:tab w:val="left" w:pos="900"/>
        </w:tabs>
        <w:ind w:right="291"/>
      </w:pPr>
      <w:r w:rsidRPr="008D6A78">
        <w:t>Must</w:t>
      </w:r>
      <w:r w:rsidRPr="008D6A78">
        <w:rPr>
          <w:spacing w:val="-4"/>
        </w:rPr>
        <w:t xml:space="preserve"> </w:t>
      </w:r>
      <w:r w:rsidRPr="008D6A78">
        <w:t>possess</w:t>
      </w:r>
      <w:r w:rsidRPr="008D6A78">
        <w:rPr>
          <w:spacing w:val="-4"/>
        </w:rPr>
        <w:t xml:space="preserve"> </w:t>
      </w:r>
      <w:r w:rsidRPr="008D6A78">
        <w:t>a</w:t>
      </w:r>
      <w:r w:rsidRPr="008D6A78">
        <w:rPr>
          <w:spacing w:val="-3"/>
        </w:rPr>
        <w:t xml:space="preserve"> </w:t>
      </w:r>
      <w:r w:rsidRPr="008D6A78">
        <w:t>valid</w:t>
      </w:r>
      <w:r w:rsidRPr="008D6A78">
        <w:rPr>
          <w:spacing w:val="-4"/>
        </w:rPr>
        <w:t xml:space="preserve"> </w:t>
      </w:r>
      <w:r w:rsidRPr="008D6A78">
        <w:t>driver's</w:t>
      </w:r>
      <w:r w:rsidRPr="008D6A78">
        <w:rPr>
          <w:spacing w:val="-4"/>
        </w:rPr>
        <w:t xml:space="preserve"> </w:t>
      </w:r>
      <w:r w:rsidRPr="008D6A78">
        <w:t>license,</w:t>
      </w:r>
      <w:r w:rsidRPr="008D6A78">
        <w:rPr>
          <w:spacing w:val="-4"/>
        </w:rPr>
        <w:t xml:space="preserve"> </w:t>
      </w:r>
      <w:r w:rsidRPr="008D6A78">
        <w:t>dependable</w:t>
      </w:r>
      <w:r w:rsidRPr="008D6A78">
        <w:rPr>
          <w:spacing w:val="-6"/>
        </w:rPr>
        <w:t xml:space="preserve"> </w:t>
      </w:r>
      <w:r w:rsidRPr="008D6A78">
        <w:t>private</w:t>
      </w:r>
      <w:r w:rsidRPr="008D6A78">
        <w:rPr>
          <w:spacing w:val="-5"/>
        </w:rPr>
        <w:t xml:space="preserve"> </w:t>
      </w:r>
      <w:r w:rsidRPr="008D6A78">
        <w:t>means</w:t>
      </w:r>
      <w:r w:rsidRPr="008D6A78">
        <w:rPr>
          <w:spacing w:val="-6"/>
        </w:rPr>
        <w:t xml:space="preserve"> </w:t>
      </w:r>
      <w:r w:rsidRPr="008D6A78">
        <w:t>of</w:t>
      </w:r>
      <w:r w:rsidRPr="008D6A78">
        <w:rPr>
          <w:spacing w:val="-4"/>
        </w:rPr>
        <w:t xml:space="preserve"> </w:t>
      </w:r>
      <w:r w:rsidRPr="008D6A78">
        <w:t>transportation,</w:t>
      </w:r>
      <w:r w:rsidRPr="008D6A78">
        <w:rPr>
          <w:spacing w:val="-6"/>
        </w:rPr>
        <w:t xml:space="preserve"> </w:t>
      </w:r>
      <w:r w:rsidRPr="008D6A78">
        <w:t xml:space="preserve">and carry liability insurance </w:t>
      </w:r>
      <w:r>
        <w:t>in accordance with VSHA policy</w:t>
      </w:r>
      <w:r w:rsidRPr="008D6A78">
        <w:t>.</w:t>
      </w:r>
    </w:p>
    <w:p w14:paraId="0E372117" w14:textId="77777777" w:rsidR="00C21CE6" w:rsidRPr="008D6A78" w:rsidRDefault="00C21CE6" w:rsidP="00C21CE6">
      <w:pPr>
        <w:tabs>
          <w:tab w:val="left" w:pos="0"/>
          <w:tab w:val="left" w:pos="900"/>
        </w:tabs>
        <w:ind w:right="291"/>
      </w:pPr>
    </w:p>
    <w:p w14:paraId="73FD3A81" w14:textId="77777777" w:rsidR="00C21CE6" w:rsidRPr="008D6A78" w:rsidRDefault="00C21CE6" w:rsidP="00C21CE6">
      <w:pPr>
        <w:tabs>
          <w:tab w:val="left" w:pos="0"/>
          <w:tab w:val="left" w:pos="900"/>
        </w:tabs>
        <w:ind w:right="291"/>
      </w:pPr>
      <w:r w:rsidRPr="008D6A78">
        <w:t xml:space="preserve">Training and certification in the National Standard for the Inspection of Real Estate (NSPIRE) within 6 months of date of hire. </w:t>
      </w:r>
    </w:p>
    <w:p w14:paraId="54BA6E2F" w14:textId="77777777" w:rsidR="00C21CE6" w:rsidRPr="008D6A78" w:rsidRDefault="00C21CE6" w:rsidP="00C21CE6">
      <w:pPr>
        <w:pStyle w:val="BodyText"/>
        <w:tabs>
          <w:tab w:val="left" w:pos="0"/>
        </w:tabs>
        <w:rPr>
          <w:rFonts w:ascii="Calibri" w:hAnsi="Calibri" w:cs="Calibri"/>
        </w:rPr>
      </w:pPr>
    </w:p>
    <w:p w14:paraId="0F21DCB7" w14:textId="77777777" w:rsidR="00C21CE6" w:rsidRPr="008D6A78" w:rsidRDefault="00C21CE6" w:rsidP="00C21CE6">
      <w:pPr>
        <w:pStyle w:val="BodyText"/>
        <w:tabs>
          <w:tab w:val="left" w:pos="0"/>
        </w:tabs>
        <w:rPr>
          <w:rFonts w:ascii="Calibri" w:hAnsi="Calibri" w:cs="Calibri"/>
        </w:rPr>
      </w:pPr>
    </w:p>
    <w:p w14:paraId="211D1194" w14:textId="77777777" w:rsidR="00C21CE6" w:rsidRPr="008D6A78" w:rsidRDefault="00C21CE6" w:rsidP="00C21CE6">
      <w:pPr>
        <w:pStyle w:val="Heading1"/>
        <w:tabs>
          <w:tab w:val="left" w:pos="0"/>
        </w:tabs>
        <w:spacing w:before="0" w:after="0"/>
        <w:rPr>
          <w:rFonts w:ascii="Calibri" w:hAnsi="Calibri" w:cs="Calibri"/>
          <w:color w:val="auto"/>
          <w:spacing w:val="-2"/>
          <w:sz w:val="24"/>
          <w:szCs w:val="24"/>
          <w:u w:val="single"/>
        </w:rPr>
      </w:pPr>
      <w:r w:rsidRPr="008D6A78">
        <w:rPr>
          <w:rFonts w:ascii="Calibri" w:hAnsi="Calibri" w:cs="Calibri"/>
          <w:color w:val="auto"/>
          <w:sz w:val="24"/>
          <w:szCs w:val="24"/>
          <w:u w:val="single"/>
        </w:rPr>
        <w:t>Working</w:t>
      </w:r>
      <w:r w:rsidRPr="008D6A78">
        <w:rPr>
          <w:rFonts w:ascii="Calibri" w:hAnsi="Calibri" w:cs="Calibri"/>
          <w:color w:val="auto"/>
          <w:spacing w:val="-5"/>
          <w:sz w:val="24"/>
          <w:szCs w:val="24"/>
          <w:u w:val="single"/>
        </w:rPr>
        <w:t xml:space="preserve"> </w:t>
      </w:r>
      <w:r w:rsidRPr="008D6A78">
        <w:rPr>
          <w:rFonts w:ascii="Calibri" w:hAnsi="Calibri" w:cs="Calibri"/>
          <w:color w:val="auto"/>
          <w:sz w:val="24"/>
          <w:szCs w:val="24"/>
          <w:u w:val="single"/>
        </w:rPr>
        <w:t>Conditions/Physical</w:t>
      </w:r>
      <w:r w:rsidRPr="008D6A78">
        <w:rPr>
          <w:rFonts w:ascii="Calibri" w:hAnsi="Calibri" w:cs="Calibri"/>
          <w:color w:val="auto"/>
          <w:spacing w:val="-5"/>
          <w:sz w:val="24"/>
          <w:szCs w:val="24"/>
          <w:u w:val="single"/>
        </w:rPr>
        <w:t xml:space="preserve"> </w:t>
      </w:r>
      <w:r w:rsidRPr="008D6A78">
        <w:rPr>
          <w:rFonts w:ascii="Calibri" w:hAnsi="Calibri" w:cs="Calibri"/>
          <w:color w:val="auto"/>
          <w:spacing w:val="-2"/>
          <w:sz w:val="24"/>
          <w:szCs w:val="24"/>
          <w:u w:val="single"/>
        </w:rPr>
        <w:t>Demands:</w:t>
      </w:r>
    </w:p>
    <w:p w14:paraId="73381DF9" w14:textId="77777777" w:rsidR="00C21CE6" w:rsidRPr="008D6A78" w:rsidRDefault="00C21CE6" w:rsidP="00C21CE6"/>
    <w:p w14:paraId="4AE2D709" w14:textId="77777777" w:rsidR="00C21CE6" w:rsidRPr="008D6A78" w:rsidRDefault="00C21CE6" w:rsidP="00C21CE6">
      <w:pPr>
        <w:pStyle w:val="ListParagraph"/>
        <w:widowControl w:val="0"/>
        <w:numPr>
          <w:ilvl w:val="0"/>
          <w:numId w:val="5"/>
        </w:numPr>
        <w:tabs>
          <w:tab w:val="left" w:pos="0"/>
          <w:tab w:val="left" w:pos="540"/>
        </w:tabs>
        <w:autoSpaceDE w:val="0"/>
        <w:autoSpaceDN w:val="0"/>
        <w:contextualSpacing w:val="0"/>
      </w:pPr>
      <w:r w:rsidRPr="008D6A78">
        <w:t>Full-time</w:t>
      </w:r>
      <w:r w:rsidRPr="008D6A78">
        <w:rPr>
          <w:spacing w:val="-3"/>
        </w:rPr>
        <w:t xml:space="preserve"> </w:t>
      </w:r>
      <w:r w:rsidRPr="008D6A78">
        <w:t>position,</w:t>
      </w:r>
      <w:r w:rsidRPr="008D6A78">
        <w:rPr>
          <w:spacing w:val="-4"/>
        </w:rPr>
        <w:t xml:space="preserve"> </w:t>
      </w:r>
      <w:r w:rsidRPr="008D6A78">
        <w:t>40</w:t>
      </w:r>
      <w:r w:rsidRPr="008D6A78">
        <w:rPr>
          <w:spacing w:val="-4"/>
        </w:rPr>
        <w:t xml:space="preserve"> </w:t>
      </w:r>
      <w:r w:rsidRPr="008D6A78">
        <w:t>hours</w:t>
      </w:r>
      <w:r w:rsidRPr="008D6A78">
        <w:rPr>
          <w:spacing w:val="-2"/>
        </w:rPr>
        <w:t xml:space="preserve"> </w:t>
      </w:r>
      <w:r w:rsidRPr="008D6A78">
        <w:t>per</w:t>
      </w:r>
      <w:r w:rsidRPr="008D6A78">
        <w:rPr>
          <w:spacing w:val="-2"/>
        </w:rPr>
        <w:t xml:space="preserve"> </w:t>
      </w:r>
      <w:r w:rsidRPr="008D6A78">
        <w:rPr>
          <w:spacing w:val="-4"/>
        </w:rPr>
        <w:t>week.</w:t>
      </w:r>
    </w:p>
    <w:p w14:paraId="7B605E97" w14:textId="77777777" w:rsidR="00C21CE6" w:rsidRPr="008D6A78" w:rsidRDefault="00C21CE6" w:rsidP="00C21CE6">
      <w:pPr>
        <w:pStyle w:val="BodyText"/>
        <w:tabs>
          <w:tab w:val="left" w:pos="0"/>
          <w:tab w:val="left" w:pos="540"/>
        </w:tabs>
        <w:rPr>
          <w:rFonts w:ascii="Calibri" w:hAnsi="Calibri" w:cs="Calibri"/>
        </w:rPr>
      </w:pPr>
    </w:p>
    <w:p w14:paraId="3B19BD65" w14:textId="77777777" w:rsidR="00C21CE6" w:rsidRPr="008D6A78" w:rsidRDefault="00C21CE6" w:rsidP="00C21CE6">
      <w:pPr>
        <w:pStyle w:val="ListParagraph"/>
        <w:widowControl w:val="0"/>
        <w:numPr>
          <w:ilvl w:val="0"/>
          <w:numId w:val="5"/>
        </w:numPr>
        <w:tabs>
          <w:tab w:val="left" w:pos="0"/>
          <w:tab w:val="left" w:pos="540"/>
        </w:tabs>
        <w:autoSpaceDE w:val="0"/>
        <w:autoSpaceDN w:val="0"/>
        <w:ind w:left="540" w:right="749" w:hanging="270"/>
        <w:contextualSpacing w:val="0"/>
      </w:pPr>
      <w:r w:rsidRPr="008D6A78">
        <w:t>Office</w:t>
      </w:r>
      <w:r w:rsidRPr="008D6A78">
        <w:rPr>
          <w:spacing w:val="-3"/>
        </w:rPr>
        <w:t xml:space="preserve"> </w:t>
      </w:r>
      <w:r w:rsidRPr="008D6A78">
        <w:t>and</w:t>
      </w:r>
      <w:r w:rsidRPr="008D6A78">
        <w:rPr>
          <w:spacing w:val="-6"/>
        </w:rPr>
        <w:t xml:space="preserve"> </w:t>
      </w:r>
      <w:r w:rsidRPr="008D6A78">
        <w:t>field</w:t>
      </w:r>
      <w:r w:rsidRPr="008D6A78">
        <w:rPr>
          <w:spacing w:val="-6"/>
        </w:rPr>
        <w:t xml:space="preserve"> </w:t>
      </w:r>
      <w:r w:rsidRPr="008D6A78">
        <w:t>environment.</w:t>
      </w:r>
      <w:r w:rsidRPr="008D6A78">
        <w:rPr>
          <w:spacing w:val="40"/>
        </w:rPr>
        <w:t xml:space="preserve"> </w:t>
      </w:r>
      <w:r w:rsidRPr="008D6A78">
        <w:t>Work</w:t>
      </w:r>
      <w:r w:rsidRPr="008D6A78">
        <w:rPr>
          <w:spacing w:val="-4"/>
        </w:rPr>
        <w:t xml:space="preserve"> </w:t>
      </w:r>
      <w:r w:rsidRPr="008D6A78">
        <w:t>involves</w:t>
      </w:r>
      <w:r w:rsidRPr="008D6A78">
        <w:rPr>
          <w:spacing w:val="-6"/>
        </w:rPr>
        <w:t xml:space="preserve"> </w:t>
      </w:r>
      <w:r w:rsidRPr="008D6A78">
        <w:t>walking,</w:t>
      </w:r>
      <w:r w:rsidRPr="008D6A78">
        <w:rPr>
          <w:spacing w:val="-4"/>
        </w:rPr>
        <w:t xml:space="preserve"> </w:t>
      </w:r>
      <w:r w:rsidRPr="008D6A78">
        <w:t>standing,</w:t>
      </w:r>
      <w:r w:rsidRPr="008D6A78">
        <w:rPr>
          <w:spacing w:val="-4"/>
        </w:rPr>
        <w:t xml:space="preserve"> </w:t>
      </w:r>
      <w:r w:rsidRPr="008D6A78">
        <w:t>climbing</w:t>
      </w:r>
      <w:r w:rsidRPr="008D6A78">
        <w:rPr>
          <w:spacing w:val="-3"/>
        </w:rPr>
        <w:t xml:space="preserve"> </w:t>
      </w:r>
      <w:r w:rsidRPr="008D6A78">
        <w:t>stairs</w:t>
      </w:r>
      <w:r w:rsidRPr="008D6A78">
        <w:rPr>
          <w:spacing w:val="-4"/>
        </w:rPr>
        <w:t xml:space="preserve"> </w:t>
      </w:r>
      <w:r w:rsidRPr="008D6A78">
        <w:t>and driving on a regular basis.</w:t>
      </w:r>
    </w:p>
    <w:p w14:paraId="65838CF4" w14:textId="77777777" w:rsidR="00C21CE6" w:rsidRPr="008D6A78" w:rsidRDefault="00C21CE6" w:rsidP="00C21CE6">
      <w:pPr>
        <w:pStyle w:val="ListParagraph"/>
      </w:pPr>
    </w:p>
    <w:p w14:paraId="02C34E80" w14:textId="77777777" w:rsidR="00C21CE6" w:rsidRPr="008D6A78" w:rsidRDefault="00C21CE6" w:rsidP="00C21CE6">
      <w:pPr>
        <w:pStyle w:val="ListParagraph"/>
        <w:widowControl w:val="0"/>
        <w:numPr>
          <w:ilvl w:val="0"/>
          <w:numId w:val="5"/>
        </w:numPr>
        <w:tabs>
          <w:tab w:val="left" w:pos="0"/>
          <w:tab w:val="left" w:pos="540"/>
        </w:tabs>
        <w:autoSpaceDE w:val="0"/>
        <w:autoSpaceDN w:val="0"/>
        <w:ind w:left="540" w:right="749" w:hanging="270"/>
        <w:contextualSpacing w:val="0"/>
      </w:pPr>
      <w:r w:rsidRPr="008D6A78">
        <w:t xml:space="preserve">Work is performed in the homes of participants which may include exposure to pests (fleas, bedbugs), hoarding, and squalor. </w:t>
      </w:r>
    </w:p>
    <w:p w14:paraId="68BAF5AF" w14:textId="77777777" w:rsidR="00C21CE6" w:rsidRPr="008D6A78" w:rsidRDefault="00C21CE6" w:rsidP="00C21CE6">
      <w:pPr>
        <w:widowControl w:val="0"/>
        <w:tabs>
          <w:tab w:val="left" w:pos="0"/>
          <w:tab w:val="left" w:pos="900"/>
        </w:tabs>
        <w:autoSpaceDE w:val="0"/>
        <w:autoSpaceDN w:val="0"/>
      </w:pPr>
    </w:p>
    <w:p w14:paraId="5610B77D" w14:textId="11999034" w:rsidR="00C21CE6" w:rsidRPr="00B36503" w:rsidRDefault="00C21CE6" w:rsidP="00C21CE6">
      <w:pPr>
        <w:tabs>
          <w:tab w:val="left" w:pos="0"/>
          <w:tab w:val="left" w:pos="900"/>
        </w:tabs>
      </w:pPr>
      <w:r>
        <w:t>STATUS</w:t>
      </w:r>
      <w:r w:rsidRPr="00B36503">
        <w:t>:</w:t>
      </w:r>
      <w:r w:rsidRPr="00B36503">
        <w:tab/>
        <w:t xml:space="preserve">Open to internal </w:t>
      </w:r>
      <w:r>
        <w:t xml:space="preserve">and external </w:t>
      </w:r>
      <w:r w:rsidRPr="00B36503">
        <w:t>applicants</w:t>
      </w:r>
      <w:r>
        <w:t>.  This position is covered by a Collective Bargaining Agreement.</w:t>
      </w:r>
      <w:r w:rsidRPr="00B36503">
        <w:t xml:space="preserve"> </w:t>
      </w:r>
    </w:p>
    <w:p w14:paraId="5A5C2694" w14:textId="77777777" w:rsidR="00C21CE6" w:rsidRPr="00B36503" w:rsidRDefault="00C21CE6" w:rsidP="00C21CE6"/>
    <w:p w14:paraId="1C40D263" w14:textId="51D2BD51" w:rsidR="00C21CE6" w:rsidRPr="00B36503" w:rsidRDefault="00C21CE6" w:rsidP="00C21CE6">
      <w:pPr>
        <w:pStyle w:val="ListParagraph"/>
        <w:numPr>
          <w:ilvl w:val="0"/>
          <w:numId w:val="1"/>
        </w:numPr>
      </w:pPr>
      <w:r w:rsidRPr="00B36503">
        <w:t xml:space="preserve">Pay Grade </w:t>
      </w:r>
      <w:r>
        <w:t>9</w:t>
      </w:r>
    </w:p>
    <w:p w14:paraId="7DD3D28A" w14:textId="543EF139" w:rsidR="00C21CE6" w:rsidRDefault="00C21CE6" w:rsidP="00C21CE6">
      <w:pPr>
        <w:pStyle w:val="ListParagraph"/>
        <w:numPr>
          <w:ilvl w:val="0"/>
          <w:numId w:val="1"/>
        </w:numPr>
      </w:pPr>
      <w:r w:rsidRPr="00B36503">
        <w:t xml:space="preserve">FLSA:  </w:t>
      </w:r>
      <w:r>
        <w:t>Non-Exempt</w:t>
      </w:r>
    </w:p>
    <w:p w14:paraId="4240E946" w14:textId="115CB962" w:rsidR="00C21CE6" w:rsidRPr="00B36503" w:rsidRDefault="00C21CE6" w:rsidP="00C21CE6">
      <w:pPr>
        <w:pStyle w:val="ListParagraph"/>
        <w:numPr>
          <w:ilvl w:val="0"/>
          <w:numId w:val="1"/>
        </w:numPr>
      </w:pPr>
      <w:r>
        <w:t xml:space="preserve">Salary: </w:t>
      </w:r>
      <w:r>
        <w:t xml:space="preserve"> $26.75/hour | $55,640 annual</w:t>
      </w:r>
    </w:p>
    <w:p w14:paraId="4F42070F" w14:textId="77777777" w:rsidR="00C21CE6" w:rsidRPr="00B36503" w:rsidRDefault="00C21CE6" w:rsidP="00C21CE6"/>
    <w:p w14:paraId="39EF36E9" w14:textId="4B3DD449" w:rsidR="00C21CE6" w:rsidRPr="00C21CE6" w:rsidRDefault="00C21CE6" w:rsidP="00C21CE6">
      <w:pPr>
        <w:rPr>
          <w:rFonts w:cstheme="minorHAnsi"/>
        </w:rPr>
      </w:pPr>
      <w:r w:rsidRPr="00B36503">
        <w:rPr>
          <w:rFonts w:cstheme="minorHAnsi"/>
        </w:rPr>
        <w:t xml:space="preserve">To Apply: Please </w:t>
      </w:r>
      <w:r>
        <w:rPr>
          <w:rFonts w:cstheme="minorHAnsi"/>
        </w:rPr>
        <w:t>submit</w:t>
      </w:r>
      <w:r w:rsidRPr="00B36503">
        <w:rPr>
          <w:rFonts w:cstheme="minorHAnsi"/>
        </w:rPr>
        <w:t xml:space="preserve"> your applicati</w:t>
      </w:r>
      <w:r w:rsidRPr="00D43236">
        <w:rPr>
          <w:rFonts w:cstheme="minorHAnsi"/>
        </w:rPr>
        <w:t>on materials (resume, cover letter, and application) to careers@vsha.org or Vermont State Housing Authority, Human Resources, 1 Prospect St., Montpelier VT 05602. The employment application can be downloaded from our website at vsha.org.</w:t>
      </w:r>
    </w:p>
    <w:p w14:paraId="291A5632" w14:textId="77777777" w:rsidR="00C21CE6" w:rsidRDefault="00C21CE6" w:rsidP="00C21CE6">
      <w:r>
        <w:pict w14:anchorId="4F67CAF5">
          <v:rect id="_x0000_i1025" style="width:0;height:1.5pt" o:hralign="center" o:hrstd="t" o:hr="t" fillcolor="#a0a0a0" stroked="f"/>
        </w:pict>
      </w:r>
    </w:p>
    <w:p w14:paraId="477E2622" w14:textId="1E05D39B" w:rsidR="007936DE" w:rsidRPr="00C21CE6" w:rsidRDefault="00C21CE6">
      <w:pPr>
        <w:rPr>
          <w:i/>
        </w:rPr>
      </w:pPr>
      <w:r>
        <w:rPr>
          <w:i/>
          <w:color w:val="000000" w:themeColor="text1"/>
        </w:rPr>
        <w:t>Vermont State Housing Authority</w:t>
      </w:r>
      <w:r w:rsidRPr="007F0DB9">
        <w:rPr>
          <w:i/>
          <w:color w:val="000000" w:themeColor="text1"/>
        </w:rPr>
        <w:t xml:space="preserve"> is an equal opportunity employer</w:t>
      </w:r>
      <w:r>
        <w:rPr>
          <w:i/>
          <w:color w:val="000000" w:themeColor="text1"/>
        </w:rPr>
        <w:t>. VSHA</w:t>
      </w:r>
      <w:r w:rsidRPr="007F0DB9">
        <w:rPr>
          <w:i/>
          <w:color w:val="000000" w:themeColor="text1"/>
        </w:rPr>
        <w:t xml:space="preserve"> does not discriminate on the basis of race, color, religion, national origin, sex, pregnancy, age, disability, sexual orientation, gender identity, genetic information, HIV-positive status, ancestry, place of birth, citizenship status, veteran/military status, crime victim status, or any other characteristic protected by federal, state</w:t>
      </w:r>
      <w:r>
        <w:rPr>
          <w:i/>
          <w:color w:val="000000" w:themeColor="text1"/>
        </w:rPr>
        <w:t>,</w:t>
      </w:r>
      <w:r w:rsidRPr="007F0DB9">
        <w:rPr>
          <w:i/>
          <w:color w:val="000000" w:themeColor="text1"/>
        </w:rPr>
        <w:t xml:space="preserve"> or local laws. This policy applies to all of </w:t>
      </w:r>
      <w:r>
        <w:rPr>
          <w:i/>
          <w:color w:val="000000" w:themeColor="text1"/>
        </w:rPr>
        <w:t>VSHA</w:t>
      </w:r>
      <w:r w:rsidRPr="007F0DB9">
        <w:rPr>
          <w:i/>
          <w:color w:val="000000" w:themeColor="text1"/>
        </w:rPr>
        <w:t>’s term</w:t>
      </w:r>
      <w:r w:rsidRPr="00D17720">
        <w:rPr>
          <w:i/>
          <w:color w:val="000000" w:themeColor="text1"/>
        </w:rPr>
        <w:t>s and conditions of employment.</w:t>
      </w:r>
    </w:p>
    <w:sectPr w:rsidR="007936DE" w:rsidRPr="00C21CE6" w:rsidSect="00C21CE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DBE"/>
    <w:multiLevelType w:val="hybridMultilevel"/>
    <w:tmpl w:val="4E406394"/>
    <w:lvl w:ilvl="0" w:tplc="04090001">
      <w:start w:val="1"/>
      <w:numFmt w:val="bullet"/>
      <w:lvlText w:val=""/>
      <w:lvlJc w:val="left"/>
      <w:pPr>
        <w:ind w:left="900" w:hanging="654"/>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846" w:hanging="654"/>
      </w:pPr>
      <w:rPr>
        <w:rFonts w:hint="default"/>
        <w:lang w:val="en-US" w:eastAsia="en-US" w:bidi="ar-SA"/>
      </w:rPr>
    </w:lvl>
    <w:lvl w:ilvl="2" w:tplc="FFFFFFFF">
      <w:numFmt w:val="bullet"/>
      <w:lvlText w:val="•"/>
      <w:lvlJc w:val="left"/>
      <w:pPr>
        <w:ind w:left="2792" w:hanging="654"/>
      </w:pPr>
      <w:rPr>
        <w:rFonts w:hint="default"/>
        <w:lang w:val="en-US" w:eastAsia="en-US" w:bidi="ar-SA"/>
      </w:rPr>
    </w:lvl>
    <w:lvl w:ilvl="3" w:tplc="FFFFFFFF">
      <w:numFmt w:val="bullet"/>
      <w:lvlText w:val="•"/>
      <w:lvlJc w:val="left"/>
      <w:pPr>
        <w:ind w:left="3738" w:hanging="654"/>
      </w:pPr>
      <w:rPr>
        <w:rFonts w:hint="default"/>
        <w:lang w:val="en-US" w:eastAsia="en-US" w:bidi="ar-SA"/>
      </w:rPr>
    </w:lvl>
    <w:lvl w:ilvl="4" w:tplc="FFFFFFFF">
      <w:numFmt w:val="bullet"/>
      <w:lvlText w:val="•"/>
      <w:lvlJc w:val="left"/>
      <w:pPr>
        <w:ind w:left="4684" w:hanging="654"/>
      </w:pPr>
      <w:rPr>
        <w:rFonts w:hint="default"/>
        <w:lang w:val="en-US" w:eastAsia="en-US" w:bidi="ar-SA"/>
      </w:rPr>
    </w:lvl>
    <w:lvl w:ilvl="5" w:tplc="FFFFFFFF">
      <w:numFmt w:val="bullet"/>
      <w:lvlText w:val="•"/>
      <w:lvlJc w:val="left"/>
      <w:pPr>
        <w:ind w:left="5630" w:hanging="654"/>
      </w:pPr>
      <w:rPr>
        <w:rFonts w:hint="default"/>
        <w:lang w:val="en-US" w:eastAsia="en-US" w:bidi="ar-SA"/>
      </w:rPr>
    </w:lvl>
    <w:lvl w:ilvl="6" w:tplc="FFFFFFFF">
      <w:numFmt w:val="bullet"/>
      <w:lvlText w:val="•"/>
      <w:lvlJc w:val="left"/>
      <w:pPr>
        <w:ind w:left="6576" w:hanging="654"/>
      </w:pPr>
      <w:rPr>
        <w:rFonts w:hint="default"/>
        <w:lang w:val="en-US" w:eastAsia="en-US" w:bidi="ar-SA"/>
      </w:rPr>
    </w:lvl>
    <w:lvl w:ilvl="7" w:tplc="FFFFFFFF">
      <w:numFmt w:val="bullet"/>
      <w:lvlText w:val="•"/>
      <w:lvlJc w:val="left"/>
      <w:pPr>
        <w:ind w:left="7522" w:hanging="654"/>
      </w:pPr>
      <w:rPr>
        <w:rFonts w:hint="default"/>
        <w:lang w:val="en-US" w:eastAsia="en-US" w:bidi="ar-SA"/>
      </w:rPr>
    </w:lvl>
    <w:lvl w:ilvl="8" w:tplc="FFFFFFFF">
      <w:numFmt w:val="bullet"/>
      <w:lvlText w:val="•"/>
      <w:lvlJc w:val="left"/>
      <w:pPr>
        <w:ind w:left="8468" w:hanging="654"/>
      </w:pPr>
      <w:rPr>
        <w:rFonts w:hint="default"/>
        <w:lang w:val="en-US" w:eastAsia="en-US" w:bidi="ar-SA"/>
      </w:rPr>
    </w:lvl>
  </w:abstractNum>
  <w:abstractNum w:abstractNumId="1" w15:restartNumberingAfterBreak="0">
    <w:nsid w:val="0B950987"/>
    <w:multiLevelType w:val="hybridMultilevel"/>
    <w:tmpl w:val="DE38A4C2"/>
    <w:lvl w:ilvl="0" w:tplc="17BABD96">
      <w:start w:val="1"/>
      <w:numFmt w:val="decimal"/>
      <w:lvlText w:val="%1."/>
      <w:lvlJc w:val="left"/>
      <w:pPr>
        <w:ind w:left="745" w:hanging="655"/>
        <w:jc w:val="right"/>
      </w:pPr>
      <w:rPr>
        <w:rFonts w:ascii="Calibri" w:eastAsia="Arial" w:hAnsi="Calibri" w:cs="Calibri" w:hint="default"/>
        <w:b w:val="0"/>
        <w:bCs w:val="0"/>
        <w:i w:val="0"/>
        <w:iCs w:val="0"/>
        <w:spacing w:val="0"/>
        <w:w w:val="100"/>
        <w:sz w:val="24"/>
        <w:szCs w:val="24"/>
        <w:lang w:val="en-US" w:eastAsia="en-US" w:bidi="ar-SA"/>
      </w:rPr>
    </w:lvl>
    <w:lvl w:ilvl="1" w:tplc="451815EE">
      <w:numFmt w:val="bullet"/>
      <w:lvlText w:val="•"/>
      <w:lvlJc w:val="left"/>
      <w:pPr>
        <w:ind w:left="1846" w:hanging="655"/>
      </w:pPr>
      <w:rPr>
        <w:rFonts w:hint="default"/>
        <w:lang w:val="en-US" w:eastAsia="en-US" w:bidi="ar-SA"/>
      </w:rPr>
    </w:lvl>
    <w:lvl w:ilvl="2" w:tplc="A6A0BA7C">
      <w:numFmt w:val="bullet"/>
      <w:lvlText w:val="•"/>
      <w:lvlJc w:val="left"/>
      <w:pPr>
        <w:ind w:left="2792" w:hanging="655"/>
      </w:pPr>
      <w:rPr>
        <w:rFonts w:hint="default"/>
        <w:lang w:val="en-US" w:eastAsia="en-US" w:bidi="ar-SA"/>
      </w:rPr>
    </w:lvl>
    <w:lvl w:ilvl="3" w:tplc="AAAAD310">
      <w:numFmt w:val="bullet"/>
      <w:lvlText w:val="•"/>
      <w:lvlJc w:val="left"/>
      <w:pPr>
        <w:ind w:left="3738" w:hanging="655"/>
      </w:pPr>
      <w:rPr>
        <w:rFonts w:hint="default"/>
        <w:lang w:val="en-US" w:eastAsia="en-US" w:bidi="ar-SA"/>
      </w:rPr>
    </w:lvl>
    <w:lvl w:ilvl="4" w:tplc="C74A0EFC">
      <w:numFmt w:val="bullet"/>
      <w:lvlText w:val="•"/>
      <w:lvlJc w:val="left"/>
      <w:pPr>
        <w:ind w:left="4684" w:hanging="655"/>
      </w:pPr>
      <w:rPr>
        <w:rFonts w:hint="default"/>
        <w:lang w:val="en-US" w:eastAsia="en-US" w:bidi="ar-SA"/>
      </w:rPr>
    </w:lvl>
    <w:lvl w:ilvl="5" w:tplc="5FE8C602">
      <w:numFmt w:val="bullet"/>
      <w:lvlText w:val="•"/>
      <w:lvlJc w:val="left"/>
      <w:pPr>
        <w:ind w:left="5630" w:hanging="655"/>
      </w:pPr>
      <w:rPr>
        <w:rFonts w:hint="default"/>
        <w:lang w:val="en-US" w:eastAsia="en-US" w:bidi="ar-SA"/>
      </w:rPr>
    </w:lvl>
    <w:lvl w:ilvl="6" w:tplc="BA0616E8">
      <w:numFmt w:val="bullet"/>
      <w:lvlText w:val="•"/>
      <w:lvlJc w:val="left"/>
      <w:pPr>
        <w:ind w:left="6576" w:hanging="655"/>
      </w:pPr>
      <w:rPr>
        <w:rFonts w:hint="default"/>
        <w:lang w:val="en-US" w:eastAsia="en-US" w:bidi="ar-SA"/>
      </w:rPr>
    </w:lvl>
    <w:lvl w:ilvl="7" w:tplc="0E2E5E52">
      <w:numFmt w:val="bullet"/>
      <w:lvlText w:val="•"/>
      <w:lvlJc w:val="left"/>
      <w:pPr>
        <w:ind w:left="7522" w:hanging="655"/>
      </w:pPr>
      <w:rPr>
        <w:rFonts w:hint="default"/>
        <w:lang w:val="en-US" w:eastAsia="en-US" w:bidi="ar-SA"/>
      </w:rPr>
    </w:lvl>
    <w:lvl w:ilvl="8" w:tplc="DA9ADC44">
      <w:numFmt w:val="bullet"/>
      <w:lvlText w:val="•"/>
      <w:lvlJc w:val="left"/>
      <w:pPr>
        <w:ind w:left="8468" w:hanging="655"/>
      </w:pPr>
      <w:rPr>
        <w:rFonts w:hint="default"/>
        <w:lang w:val="en-US" w:eastAsia="en-US" w:bidi="ar-SA"/>
      </w:rPr>
    </w:lvl>
  </w:abstractNum>
  <w:abstractNum w:abstractNumId="2" w15:restartNumberingAfterBreak="0">
    <w:nsid w:val="0D757B8C"/>
    <w:multiLevelType w:val="hybridMultilevel"/>
    <w:tmpl w:val="CAEAFA36"/>
    <w:lvl w:ilvl="0" w:tplc="04090001">
      <w:start w:val="1"/>
      <w:numFmt w:val="bullet"/>
      <w:lvlText w:val=""/>
      <w:lvlJc w:val="left"/>
      <w:pPr>
        <w:ind w:left="900" w:hanging="654"/>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846" w:hanging="654"/>
      </w:pPr>
      <w:rPr>
        <w:rFonts w:hint="default"/>
        <w:lang w:val="en-US" w:eastAsia="en-US" w:bidi="ar-SA"/>
      </w:rPr>
    </w:lvl>
    <w:lvl w:ilvl="2" w:tplc="FFFFFFFF">
      <w:numFmt w:val="bullet"/>
      <w:lvlText w:val="•"/>
      <w:lvlJc w:val="left"/>
      <w:pPr>
        <w:ind w:left="2792" w:hanging="654"/>
      </w:pPr>
      <w:rPr>
        <w:rFonts w:hint="default"/>
        <w:lang w:val="en-US" w:eastAsia="en-US" w:bidi="ar-SA"/>
      </w:rPr>
    </w:lvl>
    <w:lvl w:ilvl="3" w:tplc="FFFFFFFF">
      <w:numFmt w:val="bullet"/>
      <w:lvlText w:val="•"/>
      <w:lvlJc w:val="left"/>
      <w:pPr>
        <w:ind w:left="3738" w:hanging="654"/>
      </w:pPr>
      <w:rPr>
        <w:rFonts w:hint="default"/>
        <w:lang w:val="en-US" w:eastAsia="en-US" w:bidi="ar-SA"/>
      </w:rPr>
    </w:lvl>
    <w:lvl w:ilvl="4" w:tplc="FFFFFFFF">
      <w:numFmt w:val="bullet"/>
      <w:lvlText w:val="•"/>
      <w:lvlJc w:val="left"/>
      <w:pPr>
        <w:ind w:left="4684" w:hanging="654"/>
      </w:pPr>
      <w:rPr>
        <w:rFonts w:hint="default"/>
        <w:lang w:val="en-US" w:eastAsia="en-US" w:bidi="ar-SA"/>
      </w:rPr>
    </w:lvl>
    <w:lvl w:ilvl="5" w:tplc="FFFFFFFF">
      <w:numFmt w:val="bullet"/>
      <w:lvlText w:val="•"/>
      <w:lvlJc w:val="left"/>
      <w:pPr>
        <w:ind w:left="5630" w:hanging="654"/>
      </w:pPr>
      <w:rPr>
        <w:rFonts w:hint="default"/>
        <w:lang w:val="en-US" w:eastAsia="en-US" w:bidi="ar-SA"/>
      </w:rPr>
    </w:lvl>
    <w:lvl w:ilvl="6" w:tplc="FFFFFFFF">
      <w:numFmt w:val="bullet"/>
      <w:lvlText w:val="•"/>
      <w:lvlJc w:val="left"/>
      <w:pPr>
        <w:ind w:left="6576" w:hanging="654"/>
      </w:pPr>
      <w:rPr>
        <w:rFonts w:hint="default"/>
        <w:lang w:val="en-US" w:eastAsia="en-US" w:bidi="ar-SA"/>
      </w:rPr>
    </w:lvl>
    <w:lvl w:ilvl="7" w:tplc="FFFFFFFF">
      <w:numFmt w:val="bullet"/>
      <w:lvlText w:val="•"/>
      <w:lvlJc w:val="left"/>
      <w:pPr>
        <w:ind w:left="7522" w:hanging="654"/>
      </w:pPr>
      <w:rPr>
        <w:rFonts w:hint="default"/>
        <w:lang w:val="en-US" w:eastAsia="en-US" w:bidi="ar-SA"/>
      </w:rPr>
    </w:lvl>
    <w:lvl w:ilvl="8" w:tplc="FFFFFFFF">
      <w:numFmt w:val="bullet"/>
      <w:lvlText w:val="•"/>
      <w:lvlJc w:val="left"/>
      <w:pPr>
        <w:ind w:left="8468" w:hanging="654"/>
      </w:pPr>
      <w:rPr>
        <w:rFonts w:hint="default"/>
        <w:lang w:val="en-US" w:eastAsia="en-US" w:bidi="ar-SA"/>
      </w:rPr>
    </w:lvl>
  </w:abstractNum>
  <w:abstractNum w:abstractNumId="3" w15:restartNumberingAfterBreak="0">
    <w:nsid w:val="12544713"/>
    <w:multiLevelType w:val="hybridMultilevel"/>
    <w:tmpl w:val="B46C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C56D7"/>
    <w:multiLevelType w:val="hybridMultilevel"/>
    <w:tmpl w:val="4BB863B6"/>
    <w:lvl w:ilvl="0" w:tplc="9746F8D6">
      <w:start w:val="1"/>
      <w:numFmt w:val="decimal"/>
      <w:lvlText w:val="%1."/>
      <w:lvlJc w:val="left"/>
      <w:pPr>
        <w:ind w:left="900" w:hanging="654"/>
        <w:jc w:val="right"/>
      </w:pPr>
      <w:rPr>
        <w:rFonts w:ascii="Calibri" w:eastAsia="Arial" w:hAnsi="Calibri" w:cs="Calibri" w:hint="default"/>
        <w:b w:val="0"/>
        <w:bCs w:val="0"/>
        <w:i w:val="0"/>
        <w:iCs w:val="0"/>
        <w:spacing w:val="0"/>
        <w:w w:val="100"/>
        <w:sz w:val="24"/>
        <w:szCs w:val="24"/>
        <w:lang w:val="en-US" w:eastAsia="en-US" w:bidi="ar-SA"/>
      </w:rPr>
    </w:lvl>
    <w:lvl w:ilvl="1" w:tplc="A6E2A004">
      <w:numFmt w:val="bullet"/>
      <w:lvlText w:val="•"/>
      <w:lvlJc w:val="left"/>
      <w:pPr>
        <w:ind w:left="1846" w:hanging="654"/>
      </w:pPr>
      <w:rPr>
        <w:rFonts w:hint="default"/>
        <w:lang w:val="en-US" w:eastAsia="en-US" w:bidi="ar-SA"/>
      </w:rPr>
    </w:lvl>
    <w:lvl w:ilvl="2" w:tplc="5734DBC2">
      <w:numFmt w:val="bullet"/>
      <w:lvlText w:val="•"/>
      <w:lvlJc w:val="left"/>
      <w:pPr>
        <w:ind w:left="2792" w:hanging="654"/>
      </w:pPr>
      <w:rPr>
        <w:rFonts w:hint="default"/>
        <w:lang w:val="en-US" w:eastAsia="en-US" w:bidi="ar-SA"/>
      </w:rPr>
    </w:lvl>
    <w:lvl w:ilvl="3" w:tplc="2FB0CA2C">
      <w:numFmt w:val="bullet"/>
      <w:lvlText w:val="•"/>
      <w:lvlJc w:val="left"/>
      <w:pPr>
        <w:ind w:left="3738" w:hanging="654"/>
      </w:pPr>
      <w:rPr>
        <w:rFonts w:hint="default"/>
        <w:lang w:val="en-US" w:eastAsia="en-US" w:bidi="ar-SA"/>
      </w:rPr>
    </w:lvl>
    <w:lvl w:ilvl="4" w:tplc="AA422288">
      <w:numFmt w:val="bullet"/>
      <w:lvlText w:val="•"/>
      <w:lvlJc w:val="left"/>
      <w:pPr>
        <w:ind w:left="4684" w:hanging="654"/>
      </w:pPr>
      <w:rPr>
        <w:rFonts w:hint="default"/>
        <w:lang w:val="en-US" w:eastAsia="en-US" w:bidi="ar-SA"/>
      </w:rPr>
    </w:lvl>
    <w:lvl w:ilvl="5" w:tplc="1ACC5988">
      <w:numFmt w:val="bullet"/>
      <w:lvlText w:val="•"/>
      <w:lvlJc w:val="left"/>
      <w:pPr>
        <w:ind w:left="5630" w:hanging="654"/>
      </w:pPr>
      <w:rPr>
        <w:rFonts w:hint="default"/>
        <w:lang w:val="en-US" w:eastAsia="en-US" w:bidi="ar-SA"/>
      </w:rPr>
    </w:lvl>
    <w:lvl w:ilvl="6" w:tplc="0B0AFA98">
      <w:numFmt w:val="bullet"/>
      <w:lvlText w:val="•"/>
      <w:lvlJc w:val="left"/>
      <w:pPr>
        <w:ind w:left="6576" w:hanging="654"/>
      </w:pPr>
      <w:rPr>
        <w:rFonts w:hint="default"/>
        <w:lang w:val="en-US" w:eastAsia="en-US" w:bidi="ar-SA"/>
      </w:rPr>
    </w:lvl>
    <w:lvl w:ilvl="7" w:tplc="66F402E6">
      <w:numFmt w:val="bullet"/>
      <w:lvlText w:val="•"/>
      <w:lvlJc w:val="left"/>
      <w:pPr>
        <w:ind w:left="7522" w:hanging="654"/>
      </w:pPr>
      <w:rPr>
        <w:rFonts w:hint="default"/>
        <w:lang w:val="en-US" w:eastAsia="en-US" w:bidi="ar-SA"/>
      </w:rPr>
    </w:lvl>
    <w:lvl w:ilvl="8" w:tplc="962CB66A">
      <w:numFmt w:val="bullet"/>
      <w:lvlText w:val="•"/>
      <w:lvlJc w:val="left"/>
      <w:pPr>
        <w:ind w:left="8468" w:hanging="654"/>
      </w:pPr>
      <w:rPr>
        <w:rFonts w:hint="default"/>
        <w:lang w:val="en-US" w:eastAsia="en-US" w:bidi="ar-SA"/>
      </w:rPr>
    </w:lvl>
  </w:abstractNum>
  <w:num w:numId="1" w16cid:durableId="1250310458">
    <w:abstractNumId w:val="3"/>
  </w:num>
  <w:num w:numId="2" w16cid:durableId="83959682">
    <w:abstractNumId w:val="1"/>
  </w:num>
  <w:num w:numId="3" w16cid:durableId="1667319404">
    <w:abstractNumId w:val="4"/>
  </w:num>
  <w:num w:numId="4" w16cid:durableId="2044135891">
    <w:abstractNumId w:val="0"/>
  </w:num>
  <w:num w:numId="5" w16cid:durableId="2032298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6"/>
    <w:rsid w:val="000D082D"/>
    <w:rsid w:val="000F146C"/>
    <w:rsid w:val="007936DE"/>
    <w:rsid w:val="00C21CE6"/>
    <w:rsid w:val="00C57F86"/>
    <w:rsid w:val="00D3607C"/>
    <w:rsid w:val="00DF67CE"/>
    <w:rsid w:val="00F5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3B23"/>
  <w15:chartTrackingRefBased/>
  <w15:docId w15:val="{C05BF8CB-744C-4800-8921-0BE60C87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E6"/>
  </w:style>
  <w:style w:type="paragraph" w:styleId="Heading1">
    <w:name w:val="heading 1"/>
    <w:basedOn w:val="Normal"/>
    <w:next w:val="Normal"/>
    <w:link w:val="Heading1Char"/>
    <w:uiPriority w:val="9"/>
    <w:qFormat/>
    <w:rsid w:val="00C21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C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C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1C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1C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1C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1C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1C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C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C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1C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1C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1C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1C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1C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1C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C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C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1C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1CE6"/>
    <w:rPr>
      <w:i/>
      <w:iCs/>
      <w:color w:val="404040" w:themeColor="text1" w:themeTint="BF"/>
    </w:rPr>
  </w:style>
  <w:style w:type="paragraph" w:styleId="ListParagraph">
    <w:name w:val="List Paragraph"/>
    <w:basedOn w:val="Normal"/>
    <w:uiPriority w:val="1"/>
    <w:qFormat/>
    <w:rsid w:val="00C21CE6"/>
    <w:pPr>
      <w:ind w:left="720"/>
      <w:contextualSpacing/>
    </w:pPr>
  </w:style>
  <w:style w:type="character" w:styleId="IntenseEmphasis">
    <w:name w:val="Intense Emphasis"/>
    <w:basedOn w:val="DefaultParagraphFont"/>
    <w:uiPriority w:val="21"/>
    <w:qFormat/>
    <w:rsid w:val="00C21CE6"/>
    <w:rPr>
      <w:i/>
      <w:iCs/>
      <w:color w:val="0F4761" w:themeColor="accent1" w:themeShade="BF"/>
    </w:rPr>
  </w:style>
  <w:style w:type="paragraph" w:styleId="IntenseQuote">
    <w:name w:val="Intense Quote"/>
    <w:basedOn w:val="Normal"/>
    <w:next w:val="Normal"/>
    <w:link w:val="IntenseQuoteChar"/>
    <w:uiPriority w:val="30"/>
    <w:qFormat/>
    <w:rsid w:val="00C21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CE6"/>
    <w:rPr>
      <w:i/>
      <w:iCs/>
      <w:color w:val="0F4761" w:themeColor="accent1" w:themeShade="BF"/>
    </w:rPr>
  </w:style>
  <w:style w:type="character" w:styleId="IntenseReference">
    <w:name w:val="Intense Reference"/>
    <w:basedOn w:val="DefaultParagraphFont"/>
    <w:uiPriority w:val="32"/>
    <w:qFormat/>
    <w:rsid w:val="00C21CE6"/>
    <w:rPr>
      <w:b/>
      <w:bCs/>
      <w:smallCaps/>
      <w:color w:val="0F4761" w:themeColor="accent1" w:themeShade="BF"/>
      <w:spacing w:val="5"/>
    </w:rPr>
  </w:style>
  <w:style w:type="paragraph" w:styleId="Header">
    <w:name w:val="header"/>
    <w:basedOn w:val="Normal"/>
    <w:link w:val="HeaderChar"/>
    <w:uiPriority w:val="99"/>
    <w:unhideWhenUsed/>
    <w:rsid w:val="00C21CE6"/>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C21CE6"/>
    <w:rPr>
      <w:rFonts w:asciiTheme="minorHAnsi" w:hAnsiTheme="minorHAnsi" w:cstheme="minorBidi"/>
      <w:kern w:val="0"/>
      <w:sz w:val="22"/>
      <w:szCs w:val="22"/>
      <w14:ligatures w14:val="none"/>
    </w:rPr>
  </w:style>
  <w:style w:type="character" w:styleId="Hyperlink">
    <w:name w:val="Hyperlink"/>
    <w:rsid w:val="00C21CE6"/>
    <w:rPr>
      <w:color w:val="0000FF"/>
      <w:u w:val="single"/>
    </w:rPr>
  </w:style>
  <w:style w:type="paragraph" w:styleId="BodyText">
    <w:name w:val="Body Text"/>
    <w:basedOn w:val="Normal"/>
    <w:link w:val="BodyTextChar"/>
    <w:uiPriority w:val="1"/>
    <w:qFormat/>
    <w:rsid w:val="00C21CE6"/>
    <w:pPr>
      <w:widowControl w:val="0"/>
      <w:autoSpaceDE w:val="0"/>
      <w:autoSpaceDN w:val="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C21CE6"/>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vs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Liptak</dc:creator>
  <cp:keywords/>
  <dc:description/>
  <cp:lastModifiedBy>Ellen Liptak</cp:lastModifiedBy>
  <cp:revision>3</cp:revision>
  <dcterms:created xsi:type="dcterms:W3CDTF">2024-11-26T19:30:00Z</dcterms:created>
  <dcterms:modified xsi:type="dcterms:W3CDTF">2024-11-26T19:40:00Z</dcterms:modified>
</cp:coreProperties>
</file>